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124BB1" w14:paraId="557DA0C5" w14:textId="77777777" w:rsidTr="00520019">
        <w:trPr>
          <w:trHeight w:val="573"/>
        </w:trPr>
        <w:tc>
          <w:tcPr>
            <w:tcW w:w="10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A9908" w14:textId="693329B2" w:rsidR="00124BB1" w:rsidRPr="00CF7A74" w:rsidRDefault="001E77A1" w:rsidP="00EF7C7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bookmarkStart w:id="0" w:name="_Hlk140850233"/>
            <w:r>
              <w:rPr>
                <w:rFonts w:cstheme="minorHAnsi"/>
                <w:b/>
                <w:sz w:val="28"/>
                <w:szCs w:val="28"/>
              </w:rPr>
              <w:t xml:space="preserve">Référence </w:t>
            </w:r>
            <w:r w:rsidR="00D81484" w:rsidRPr="00B636A7">
              <w:rPr>
                <w:rFonts w:cstheme="minorHAnsi"/>
                <w:b/>
                <w:sz w:val="28"/>
                <w:szCs w:val="28"/>
              </w:rPr>
              <w:t> </w:t>
            </w:r>
          </w:p>
        </w:tc>
      </w:tr>
      <w:bookmarkEnd w:id="0"/>
    </w:tbl>
    <w:p w14:paraId="28AC40BF" w14:textId="77777777" w:rsidR="00520019" w:rsidRDefault="00520019" w:rsidP="007B1824">
      <w:pPr>
        <w:pStyle w:val="Sansinterligne"/>
      </w:pPr>
    </w:p>
    <w:p w14:paraId="26597BF8" w14:textId="546A1268" w:rsidR="001E77A1" w:rsidRPr="00187D32" w:rsidRDefault="001E77A1" w:rsidP="001E77A1">
      <w:pPr>
        <w:tabs>
          <w:tab w:val="left" w:pos="0"/>
        </w:tabs>
        <w:jc w:val="both"/>
        <w:rPr>
          <w:rFonts w:cs="Arial"/>
          <w:b/>
          <w:bCs/>
        </w:rPr>
      </w:pPr>
      <w:r w:rsidRPr="00FB02CA">
        <w:rPr>
          <w:rFonts w:cs="Arial"/>
        </w:rPr>
        <w:t xml:space="preserve">En application de l’article </w:t>
      </w:r>
      <w:smartTag w:uri="urn:schemas-microsoft-com:office:cs:smarttags" w:element="NumConv6p0">
        <w:smartTagPr>
          <w:attr w:name="sch" w:val="1"/>
          <w:attr w:name="val" w:val="4"/>
        </w:smartTagPr>
        <w:r w:rsidRPr="00FB02CA">
          <w:rPr>
            <w:rFonts w:cs="Arial"/>
          </w:rPr>
          <w:t>4</w:t>
        </w:r>
      </w:smartTag>
      <w:r w:rsidRPr="00FB02CA">
        <w:rPr>
          <w:rFonts w:cs="Arial"/>
        </w:rPr>
        <w:t xml:space="preserve"> du décret 85-603 modifié relatif à l’hygiène et à la sécurité du travail ainsi qu’à la médecine professionnelle et préventive dans la fonction publique territoriale</w:t>
      </w:r>
      <w:r w:rsidR="00832EE4">
        <w:rPr>
          <w:rFonts w:cs="Arial"/>
        </w:rPr>
        <w:t>, u</w:t>
      </w:r>
      <w:r>
        <w:rPr>
          <w:rFonts w:cs="Arial"/>
        </w:rPr>
        <w:t xml:space="preserve">n conseiller de prévention </w:t>
      </w:r>
      <w:r w:rsidRPr="00187D32">
        <w:rPr>
          <w:rFonts w:cs="Arial"/>
          <w:b/>
          <w:bCs/>
        </w:rPr>
        <w:t>est nommé lorsque l'importance des risques professionnels ou des effectifs le justifie</w:t>
      </w:r>
      <w:r w:rsidR="00832EE4" w:rsidRPr="00187D32">
        <w:rPr>
          <w:rFonts w:cs="Arial"/>
          <w:b/>
          <w:bCs/>
        </w:rPr>
        <w:t>.</w:t>
      </w:r>
    </w:p>
    <w:p w14:paraId="51F59B41" w14:textId="77777777" w:rsidR="001E77A1" w:rsidRPr="00052B76" w:rsidRDefault="001E77A1" w:rsidP="001E77A1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1291"/>
        <w:gridCol w:w="1780"/>
        <w:gridCol w:w="3071"/>
      </w:tblGrid>
      <w:tr w:rsidR="001E77A1" w14:paraId="4AC18C51" w14:textId="77777777" w:rsidTr="00D24DFA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5651F55D" w14:textId="77777777" w:rsidR="001E77A1" w:rsidRPr="00D81484" w:rsidRDefault="001E77A1" w:rsidP="00D24DFA">
            <w:pPr>
              <w:pStyle w:val="Sansinterligne"/>
              <w:rPr>
                <w:b/>
              </w:rPr>
            </w:pPr>
            <w:r w:rsidRPr="00D81484">
              <w:rPr>
                <w:b/>
              </w:rPr>
              <w:t>Nom :</w:t>
            </w:r>
          </w:p>
          <w:p w14:paraId="213EC814" w14:textId="77777777" w:rsidR="001E77A1" w:rsidRDefault="001E77A1" w:rsidP="00D24DFA">
            <w:pPr>
              <w:pStyle w:val="Sansinterligne"/>
              <w:rPr>
                <w:b/>
              </w:rPr>
            </w:pPr>
          </w:p>
          <w:p w14:paraId="008E7233" w14:textId="77777777" w:rsidR="001E77A1" w:rsidRPr="00D81484" w:rsidRDefault="001E77A1" w:rsidP="00D24DFA">
            <w:pPr>
              <w:pStyle w:val="Sansinterligne"/>
              <w:rPr>
                <w:b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FB437" w14:textId="77777777" w:rsidR="001E77A1" w:rsidRPr="00D81484" w:rsidRDefault="001E77A1" w:rsidP="00D24DFA">
            <w:pPr>
              <w:pStyle w:val="Sansinterligne"/>
              <w:rPr>
                <w:b/>
              </w:rPr>
            </w:pPr>
            <w:r w:rsidRPr="00D81484">
              <w:rPr>
                <w:b/>
              </w:rPr>
              <w:t>Prénom :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C7189D6" w14:textId="77777777" w:rsidR="001E77A1" w:rsidRPr="00D81484" w:rsidRDefault="001E77A1" w:rsidP="00D24DFA">
            <w:pPr>
              <w:pStyle w:val="Sansinterligne"/>
              <w:rPr>
                <w:b/>
              </w:rPr>
            </w:pPr>
            <w:r w:rsidRPr="00D81484">
              <w:rPr>
                <w:b/>
              </w:rPr>
              <w:t>Grade :</w:t>
            </w:r>
          </w:p>
        </w:tc>
      </w:tr>
      <w:tr w:rsidR="001E77A1" w14:paraId="638D1C9E" w14:textId="77777777" w:rsidTr="00D24DFA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0D464" w14:textId="77777777" w:rsidR="001E77A1" w:rsidRPr="00D81484" w:rsidRDefault="001E77A1" w:rsidP="00D24DFA">
            <w:pPr>
              <w:pStyle w:val="Sansinterligne"/>
              <w:jc w:val="left"/>
              <w:rPr>
                <w:b/>
              </w:rPr>
            </w:pPr>
            <w:r w:rsidRPr="00D81484">
              <w:rPr>
                <w:b/>
              </w:rPr>
              <w:t>À :</w:t>
            </w:r>
          </w:p>
          <w:p w14:paraId="3250FFC8" w14:textId="77777777" w:rsidR="001E77A1" w:rsidRPr="00D81484" w:rsidRDefault="001E77A1" w:rsidP="00D24DFA">
            <w:pPr>
              <w:pStyle w:val="Sansinterligne"/>
              <w:jc w:val="left"/>
              <w:rPr>
                <w:b/>
              </w:rPr>
            </w:pPr>
          </w:p>
        </w:tc>
        <w:tc>
          <w:tcPr>
            <w:tcW w:w="4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17472" w14:textId="77777777" w:rsidR="001E77A1" w:rsidRPr="00D81484" w:rsidRDefault="001E77A1" w:rsidP="00D24DFA">
            <w:pPr>
              <w:pStyle w:val="Sansinterligne"/>
              <w:jc w:val="left"/>
              <w:rPr>
                <w:b/>
              </w:rPr>
            </w:pPr>
            <w:r w:rsidRPr="00D81484">
              <w:rPr>
                <w:b/>
              </w:rPr>
              <w:t>Le :</w:t>
            </w:r>
          </w:p>
        </w:tc>
      </w:tr>
    </w:tbl>
    <w:p w14:paraId="7A58C639" w14:textId="77777777" w:rsidR="00520019" w:rsidRDefault="00520019" w:rsidP="007B1824">
      <w:pPr>
        <w:pStyle w:val="Sansinterligne"/>
      </w:pPr>
    </w:p>
    <w:p w14:paraId="7882D2D6" w14:textId="77777777" w:rsidR="00520019" w:rsidRPr="002F54EE" w:rsidRDefault="00520019" w:rsidP="007B1824">
      <w:pPr>
        <w:pStyle w:val="Sansinterligne"/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520019" w14:paraId="527B6BF2" w14:textId="77777777" w:rsidTr="002B23D5">
        <w:trPr>
          <w:trHeight w:val="573"/>
        </w:trPr>
        <w:tc>
          <w:tcPr>
            <w:tcW w:w="10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E504E" w14:textId="1586E93F" w:rsidR="00520019" w:rsidRPr="00CF7A74" w:rsidRDefault="001E77A1" w:rsidP="002B23D5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28"/>
                <w:szCs w:val="28"/>
              </w:rPr>
              <w:t>Positionnement de l’agent</w:t>
            </w:r>
          </w:p>
        </w:tc>
      </w:tr>
    </w:tbl>
    <w:p w14:paraId="5EFD6FD2" w14:textId="77777777" w:rsidR="001E77A1" w:rsidRDefault="001E77A1" w:rsidP="006A4758">
      <w:pPr>
        <w:spacing w:after="0"/>
        <w:jc w:val="both"/>
        <w:rPr>
          <w:rFonts w:cs="Arial"/>
        </w:rPr>
      </w:pPr>
    </w:p>
    <w:p w14:paraId="1374D303" w14:textId="29F60A7F" w:rsidR="001E77A1" w:rsidRPr="00D81484" w:rsidRDefault="001E77A1" w:rsidP="006A4758">
      <w:pPr>
        <w:spacing w:after="0"/>
        <w:jc w:val="both"/>
        <w:rPr>
          <w:rFonts w:cs="Arial"/>
        </w:rPr>
      </w:pPr>
      <w:r w:rsidRPr="00D81484">
        <w:rPr>
          <w:rFonts w:cs="Arial"/>
        </w:rPr>
        <w:t>Monsieur / Madame …………………………………………</w:t>
      </w:r>
      <w:r>
        <w:rPr>
          <w:rFonts w:cs="Arial"/>
        </w:rPr>
        <w:t>,</w:t>
      </w:r>
      <w:r w:rsidRPr="00D81484">
        <w:rPr>
          <w:rFonts w:cs="Arial"/>
        </w:rPr>
        <w:t xml:space="preserve"> </w:t>
      </w:r>
    </w:p>
    <w:p w14:paraId="03CFD969" w14:textId="4BF355D3" w:rsidR="001E77A1" w:rsidRPr="00D81484" w:rsidRDefault="001E77A1" w:rsidP="006A4758">
      <w:pPr>
        <w:spacing w:after="0"/>
        <w:jc w:val="both"/>
        <w:rPr>
          <w:rFonts w:cs="Arial"/>
        </w:rPr>
      </w:pPr>
      <w:proofErr w:type="gramStart"/>
      <w:r w:rsidRPr="00D81484">
        <w:rPr>
          <w:rFonts w:cs="Arial"/>
        </w:rPr>
        <w:t>est</w:t>
      </w:r>
      <w:proofErr w:type="gramEnd"/>
      <w:r w:rsidRPr="00D81484">
        <w:rPr>
          <w:rFonts w:cs="Arial"/>
        </w:rPr>
        <w:t xml:space="preserve"> désigné en qualité d</w:t>
      </w:r>
      <w:r>
        <w:rPr>
          <w:rFonts w:cs="Arial"/>
        </w:rPr>
        <w:t xml:space="preserve">e conseiller </w:t>
      </w:r>
      <w:r w:rsidRPr="00D81484">
        <w:rPr>
          <w:rFonts w:cs="Arial"/>
        </w:rPr>
        <w:t xml:space="preserve">de prévention </w:t>
      </w:r>
      <w:r>
        <w:rPr>
          <w:rFonts w:cs="Arial"/>
        </w:rPr>
        <w:t>à compter du ……………</w:t>
      </w:r>
      <w:r w:rsidRPr="00D81484">
        <w:rPr>
          <w:rFonts w:cs="Arial"/>
        </w:rPr>
        <w:t xml:space="preserve"> : </w:t>
      </w:r>
    </w:p>
    <w:p w14:paraId="456DDFFE" w14:textId="77777777" w:rsidR="006A4758" w:rsidRDefault="006A4758" w:rsidP="006A4758">
      <w:pPr>
        <w:spacing w:after="0"/>
        <w:jc w:val="both"/>
        <w:rPr>
          <w:rFonts w:cs="Arial"/>
        </w:rPr>
      </w:pPr>
    </w:p>
    <w:p w14:paraId="2197939C" w14:textId="1397E661" w:rsidR="006A4758" w:rsidRDefault="001E77A1" w:rsidP="006A4758">
      <w:pPr>
        <w:spacing w:after="0"/>
        <w:jc w:val="both"/>
        <w:rPr>
          <w:rFonts w:cs="Arial"/>
        </w:rPr>
      </w:pPr>
      <w:r w:rsidRPr="00D81484">
        <w:rPr>
          <w:rFonts w:cs="Arial"/>
        </w:rPr>
        <w:t>Il est placé pour le temps alloué à cette fonction sous l’autorité de …………………………………………</w:t>
      </w:r>
    </w:p>
    <w:p w14:paraId="34B9A020" w14:textId="3B17F826" w:rsidR="001E77A1" w:rsidRPr="00D81484" w:rsidRDefault="001E77A1" w:rsidP="006A4758">
      <w:pPr>
        <w:spacing w:after="0"/>
        <w:jc w:val="both"/>
        <w:rPr>
          <w:rFonts w:cs="Arial"/>
        </w:rPr>
      </w:pPr>
      <w:r w:rsidRPr="00D81484">
        <w:rPr>
          <w:rFonts w:cs="Arial"/>
        </w:rPr>
        <w:t xml:space="preserve">  </w:t>
      </w:r>
    </w:p>
    <w:p w14:paraId="5040C95C" w14:textId="4F069E4A" w:rsidR="001E77A1" w:rsidRDefault="001E77A1" w:rsidP="006A4758">
      <w:pPr>
        <w:pStyle w:val="Sansinterligne"/>
      </w:pPr>
      <w:r w:rsidRPr="00D81484">
        <w:t>Il peut être mis fin à cette mission à la deman</w:t>
      </w:r>
      <w:r>
        <w:t xml:space="preserve">de de l’une ou l’autre partie. </w:t>
      </w:r>
      <w:r w:rsidRPr="00D81484">
        <w:t>Une décision actera cette fin de fonction.</w:t>
      </w:r>
    </w:p>
    <w:p w14:paraId="0ED97994" w14:textId="77777777" w:rsidR="001E77A1" w:rsidRPr="002F54EE" w:rsidRDefault="001E77A1" w:rsidP="001E77A1">
      <w:pPr>
        <w:pStyle w:val="Sansinterligne"/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1E77A1" w14:paraId="1EA6DF41" w14:textId="77777777" w:rsidTr="00D24DFA">
        <w:trPr>
          <w:trHeight w:val="573"/>
        </w:trPr>
        <w:tc>
          <w:tcPr>
            <w:tcW w:w="10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37687" w14:textId="700BF612" w:rsidR="001E77A1" w:rsidRPr="00CF7A74" w:rsidRDefault="001E77A1" w:rsidP="00D24DF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Formation </w:t>
            </w:r>
          </w:p>
        </w:tc>
      </w:tr>
    </w:tbl>
    <w:p w14:paraId="218927F3" w14:textId="77777777" w:rsidR="00832EE4" w:rsidRDefault="00832EE4" w:rsidP="00832EE4">
      <w:pPr>
        <w:pStyle w:val="Texte"/>
        <w:spacing w:line="276" w:lineRule="auto"/>
        <w:rPr>
          <w:rFonts w:asciiTheme="minorHAnsi" w:eastAsiaTheme="minorHAnsi" w:hAnsiTheme="minorHAnsi"/>
          <w:b/>
          <w:bCs/>
          <w:color w:val="auto"/>
          <w:lang w:eastAsia="en-US"/>
        </w:rPr>
      </w:pPr>
      <w:bookmarkStart w:id="1" w:name="_Hlk124438290"/>
    </w:p>
    <w:p w14:paraId="0D45890E" w14:textId="5E5FF00E" w:rsidR="001E77A1" w:rsidRDefault="001E77A1" w:rsidP="00832EE4">
      <w:pPr>
        <w:pStyle w:val="Texte"/>
        <w:spacing w:line="276" w:lineRule="auto"/>
        <w:rPr>
          <w:rFonts w:asciiTheme="minorHAnsi" w:eastAsiaTheme="minorHAnsi" w:hAnsiTheme="minorHAnsi"/>
          <w:color w:val="auto"/>
          <w:lang w:eastAsia="en-US"/>
        </w:rPr>
      </w:pPr>
      <w:r w:rsidRPr="008B2E2D">
        <w:rPr>
          <w:rFonts w:asciiTheme="minorHAnsi" w:eastAsiaTheme="minorHAnsi" w:hAnsiTheme="minorHAnsi"/>
          <w:b/>
          <w:bCs/>
          <w:color w:val="auto"/>
          <w:lang w:eastAsia="en-US"/>
        </w:rPr>
        <w:t>Conformément</w:t>
      </w:r>
      <w:r w:rsidRPr="00694619">
        <w:rPr>
          <w:rFonts w:asciiTheme="minorHAnsi" w:eastAsiaTheme="minorHAnsi" w:hAnsiTheme="minorHAnsi"/>
          <w:color w:val="auto"/>
          <w:lang w:eastAsia="en-US"/>
        </w:rPr>
        <w:t xml:space="preserve"> </w:t>
      </w:r>
      <w:r w:rsidRPr="006C2AB5">
        <w:rPr>
          <w:rFonts w:asciiTheme="minorHAnsi" w:eastAsiaTheme="minorHAnsi" w:hAnsiTheme="minorHAnsi"/>
          <w:b/>
          <w:bCs/>
          <w:color w:val="auto"/>
          <w:lang w:eastAsia="en-US"/>
        </w:rPr>
        <w:t xml:space="preserve">à l’article 2 </w:t>
      </w:r>
      <w:bookmarkEnd w:id="1"/>
      <w:r w:rsidRPr="006C2AB5">
        <w:rPr>
          <w:rFonts w:asciiTheme="minorHAnsi" w:eastAsiaTheme="minorHAnsi" w:hAnsiTheme="minorHAnsi"/>
          <w:b/>
          <w:bCs/>
          <w:color w:val="auto"/>
          <w:lang w:eastAsia="en-US"/>
        </w:rPr>
        <w:t>de l’arrêté du 29 janvier 2015</w:t>
      </w:r>
      <w:r w:rsidRPr="00694619">
        <w:rPr>
          <w:rFonts w:asciiTheme="minorHAnsi" w:eastAsiaTheme="minorHAnsi" w:hAnsiTheme="minorHAnsi"/>
          <w:color w:val="auto"/>
          <w:lang w:eastAsia="en-US"/>
        </w:rPr>
        <w:t>,</w:t>
      </w:r>
      <w:r w:rsidRPr="00FB02CA">
        <w:rPr>
          <w:rFonts w:asciiTheme="minorHAnsi" w:eastAsiaTheme="minorHAnsi" w:hAnsiTheme="minorHAnsi"/>
          <w:color w:val="auto"/>
          <w:lang w:eastAsia="en-US"/>
        </w:rPr>
        <w:t xml:space="preserve"> vous bénéficiez </w:t>
      </w:r>
      <w:r w:rsidRPr="00FB02CA">
        <w:rPr>
          <w:rFonts w:asciiTheme="minorHAnsi" w:eastAsiaTheme="minorHAnsi" w:hAnsiTheme="minorHAnsi"/>
          <w:b/>
          <w:color w:val="auto"/>
          <w:lang w:eastAsia="en-US"/>
        </w:rPr>
        <w:t xml:space="preserve">d'une formation </w:t>
      </w:r>
      <w:r>
        <w:rPr>
          <w:rFonts w:asciiTheme="minorHAnsi" w:eastAsiaTheme="minorHAnsi" w:hAnsiTheme="minorHAnsi"/>
          <w:b/>
          <w:color w:val="auto"/>
          <w:lang w:eastAsia="en-US"/>
        </w:rPr>
        <w:t>préalable </w:t>
      </w:r>
      <w:r w:rsidRPr="00FB02CA">
        <w:rPr>
          <w:rFonts w:asciiTheme="minorHAnsi" w:eastAsiaTheme="minorHAnsi" w:hAnsiTheme="minorHAnsi"/>
          <w:b/>
          <w:color w:val="auto"/>
          <w:lang w:eastAsia="en-US"/>
        </w:rPr>
        <w:t>obligatoire</w:t>
      </w:r>
      <w:r>
        <w:rPr>
          <w:rFonts w:asciiTheme="minorHAnsi" w:eastAsiaTheme="minorHAnsi" w:hAnsiTheme="minorHAnsi"/>
          <w:b/>
          <w:color w:val="auto"/>
          <w:lang w:eastAsia="en-US"/>
        </w:rPr>
        <w:t xml:space="preserve"> de 7 jours</w:t>
      </w:r>
      <w:r w:rsidRPr="00FB02CA">
        <w:rPr>
          <w:rFonts w:asciiTheme="minorHAnsi" w:eastAsiaTheme="minorHAnsi" w:hAnsiTheme="minorHAnsi"/>
          <w:color w:val="auto"/>
          <w:lang w:eastAsia="en-US"/>
        </w:rPr>
        <w:t>,</w:t>
      </w:r>
      <w:r>
        <w:rPr>
          <w:rFonts w:asciiTheme="minorHAnsi" w:eastAsiaTheme="minorHAnsi" w:hAnsiTheme="minorHAnsi"/>
          <w:color w:val="auto"/>
          <w:lang w:eastAsia="en-US"/>
        </w:rPr>
        <w:t xml:space="preserve"> </w:t>
      </w:r>
      <w:r w:rsidRPr="00FB02CA">
        <w:rPr>
          <w:rFonts w:asciiTheme="minorHAnsi" w:eastAsiaTheme="minorHAnsi" w:hAnsiTheme="minorHAnsi"/>
          <w:color w:val="auto"/>
          <w:lang w:eastAsia="en-US"/>
        </w:rPr>
        <w:t xml:space="preserve">à votre prise de fonction. Cette formation </w:t>
      </w:r>
      <w:r>
        <w:rPr>
          <w:rFonts w:asciiTheme="minorHAnsi" w:eastAsiaTheme="minorHAnsi" w:hAnsiTheme="minorHAnsi"/>
          <w:color w:val="auto"/>
          <w:lang w:eastAsia="en-US"/>
        </w:rPr>
        <w:t>se</w:t>
      </w:r>
      <w:r w:rsidRPr="00FB02CA">
        <w:rPr>
          <w:rFonts w:asciiTheme="minorHAnsi" w:eastAsiaTheme="minorHAnsi" w:hAnsiTheme="minorHAnsi"/>
          <w:color w:val="auto"/>
          <w:lang w:eastAsia="en-US"/>
        </w:rPr>
        <w:t>ra complétée par d’autres formations spécifiques à la prévention des risques professionnels tout au long de la mission.</w:t>
      </w:r>
    </w:p>
    <w:p w14:paraId="12C015A8" w14:textId="77777777" w:rsidR="00293D72" w:rsidRDefault="00293D72" w:rsidP="00832EE4">
      <w:pPr>
        <w:pStyle w:val="Texte"/>
        <w:spacing w:line="276" w:lineRule="auto"/>
        <w:rPr>
          <w:rFonts w:asciiTheme="minorHAnsi" w:eastAsiaTheme="minorHAnsi" w:hAnsiTheme="minorHAnsi"/>
          <w:color w:val="auto"/>
          <w:lang w:eastAsia="en-US"/>
        </w:rPr>
      </w:pPr>
    </w:p>
    <w:p w14:paraId="5F363981" w14:textId="779A24E3" w:rsidR="001E77A1" w:rsidRDefault="001E77A1" w:rsidP="00293D72">
      <w:pPr>
        <w:pStyle w:val="Texte"/>
        <w:spacing w:line="276" w:lineRule="auto"/>
        <w:rPr>
          <w:rStyle w:val="markedcontent"/>
          <w:sz w:val="25"/>
          <w:szCs w:val="25"/>
        </w:rPr>
      </w:pPr>
      <w:r w:rsidRPr="00293D72">
        <w:rPr>
          <w:rFonts w:asciiTheme="minorHAnsi" w:eastAsiaTheme="minorHAnsi" w:hAnsiTheme="minorHAnsi"/>
          <w:color w:val="auto"/>
          <w:lang w:eastAsia="en-US"/>
        </w:rPr>
        <w:t>Conformément à l’article 4 de l’arrêté du 29 janvier 2015, vous bénéficiez</w:t>
      </w:r>
      <w:r w:rsidR="00293D72" w:rsidRPr="00293D72">
        <w:rPr>
          <w:rFonts w:asciiTheme="minorHAnsi" w:eastAsiaTheme="minorHAnsi" w:hAnsiTheme="minorHAnsi"/>
          <w:color w:val="auto"/>
          <w:lang w:eastAsia="en-US"/>
        </w:rPr>
        <w:t xml:space="preserve"> d’</w:t>
      </w:r>
      <w:r w:rsidR="00293D72" w:rsidRPr="00EB0345">
        <w:rPr>
          <w:rFonts w:asciiTheme="minorHAnsi" w:eastAsiaTheme="minorHAnsi" w:hAnsiTheme="minorHAnsi"/>
          <w:b/>
          <w:bCs/>
          <w:color w:val="auto"/>
          <w:lang w:eastAsia="en-US"/>
        </w:rPr>
        <w:t xml:space="preserve">une </w:t>
      </w:r>
      <w:r w:rsidR="00293D72" w:rsidRPr="00EB0345">
        <w:rPr>
          <w:rStyle w:val="markedcontent"/>
          <w:rFonts w:asciiTheme="minorHAnsi" w:hAnsiTheme="minorHAnsi" w:cstheme="minorHAnsi"/>
          <w:b/>
          <w:bCs/>
        </w:rPr>
        <w:t>f</w:t>
      </w:r>
      <w:r w:rsidRPr="00EB0345">
        <w:rPr>
          <w:rStyle w:val="markedcontent"/>
          <w:rFonts w:asciiTheme="minorHAnsi" w:hAnsiTheme="minorHAnsi" w:cstheme="minorHAnsi"/>
          <w:b/>
          <w:bCs/>
        </w:rPr>
        <w:t>ormation continue de 2 jour</w:t>
      </w:r>
      <w:r w:rsidR="00293D72" w:rsidRPr="00EB0345">
        <w:rPr>
          <w:rStyle w:val="markedcontent"/>
          <w:rFonts w:asciiTheme="minorHAnsi" w:hAnsiTheme="minorHAnsi" w:cstheme="minorHAnsi"/>
          <w:b/>
          <w:bCs/>
        </w:rPr>
        <w:t>s</w:t>
      </w:r>
      <w:r w:rsidR="00293D72">
        <w:rPr>
          <w:rStyle w:val="markedcontent"/>
          <w:rFonts w:asciiTheme="minorHAnsi" w:hAnsiTheme="minorHAnsi" w:cstheme="minorHAnsi"/>
        </w:rPr>
        <w:t xml:space="preserve"> </w:t>
      </w:r>
      <w:r w:rsidRPr="004533EC">
        <w:rPr>
          <w:rStyle w:val="markedcontent"/>
          <w:rFonts w:asciiTheme="minorHAnsi" w:hAnsiTheme="minorHAnsi" w:cstheme="minorHAnsi"/>
        </w:rPr>
        <w:t>l'année suivant la prise de fonction</w:t>
      </w:r>
      <w:r>
        <w:rPr>
          <w:rStyle w:val="markedcontent"/>
          <w:rFonts w:asciiTheme="minorHAnsi" w:hAnsiTheme="minorHAnsi" w:cstheme="minorHAnsi"/>
        </w:rPr>
        <w:t>,</w:t>
      </w:r>
      <w:r>
        <w:t xml:space="preserve"> </w:t>
      </w:r>
      <w:bookmarkStart w:id="2" w:name="_Hlk124438749"/>
      <w:r w:rsidRPr="00E15A56">
        <w:rPr>
          <w:rFonts w:asciiTheme="minorHAnsi" w:hAnsiTheme="minorHAnsi" w:cstheme="minorHAnsi"/>
        </w:rPr>
        <w:t>et au minimum à un module de formation les années suivantes</w:t>
      </w:r>
      <w:r>
        <w:t>,</w:t>
      </w:r>
      <w:r w:rsidRPr="004533EC">
        <w:rPr>
          <w:rStyle w:val="markedcontent"/>
          <w:rFonts w:asciiTheme="minorHAnsi" w:hAnsiTheme="minorHAnsi" w:cstheme="minorHAnsi"/>
        </w:rPr>
        <w:t xml:space="preserve"> </w:t>
      </w:r>
      <w:r>
        <w:rPr>
          <w:rStyle w:val="markedcontent"/>
          <w:rFonts w:asciiTheme="minorHAnsi" w:hAnsiTheme="minorHAnsi" w:cstheme="minorHAnsi"/>
        </w:rPr>
        <w:t>au choix dans la liste proposée par le CNFPT</w:t>
      </w:r>
      <w:r>
        <w:rPr>
          <w:rStyle w:val="markedcontent"/>
          <w:sz w:val="25"/>
          <w:szCs w:val="25"/>
        </w:rPr>
        <w:t>.</w:t>
      </w:r>
    </w:p>
    <w:p w14:paraId="1292FCDD" w14:textId="77777777" w:rsidR="00293D72" w:rsidRDefault="00293D72" w:rsidP="00293D72">
      <w:pPr>
        <w:pStyle w:val="Texte"/>
        <w:spacing w:line="276" w:lineRule="auto"/>
        <w:rPr>
          <w:rStyle w:val="markedcontent"/>
          <w:sz w:val="25"/>
          <w:szCs w:val="25"/>
        </w:rPr>
      </w:pPr>
    </w:p>
    <w:p w14:paraId="4CCED100" w14:textId="77777777" w:rsidR="00293D72" w:rsidRDefault="00293D72" w:rsidP="009D092F">
      <w:pPr>
        <w:pStyle w:val="Texte"/>
        <w:spacing w:line="276" w:lineRule="auto"/>
        <w:rPr>
          <w:rFonts w:asciiTheme="minorHAnsi" w:eastAsiaTheme="minorHAnsi" w:hAnsiTheme="minorHAnsi"/>
          <w:color w:val="auto"/>
          <w:lang w:eastAsia="en-US"/>
        </w:rPr>
      </w:pPr>
      <w:r w:rsidRPr="00A32522">
        <w:rPr>
          <w:rFonts w:asciiTheme="minorHAnsi" w:eastAsiaTheme="minorHAnsi" w:hAnsiTheme="minorHAnsi"/>
          <w:b/>
          <w:bCs/>
          <w:color w:val="auto"/>
          <w:lang w:eastAsia="en-US"/>
        </w:rPr>
        <w:t>Exemple</w:t>
      </w:r>
      <w:r>
        <w:rPr>
          <w:rFonts w:asciiTheme="minorHAnsi" w:eastAsiaTheme="minorHAnsi" w:hAnsiTheme="minorHAnsi"/>
          <w:b/>
          <w:bCs/>
          <w:color w:val="auto"/>
          <w:lang w:eastAsia="en-US"/>
        </w:rPr>
        <w:t>s</w:t>
      </w:r>
      <w:r w:rsidRPr="00A32522">
        <w:rPr>
          <w:rFonts w:asciiTheme="minorHAnsi" w:eastAsiaTheme="minorHAnsi" w:hAnsiTheme="minorHAnsi"/>
          <w:b/>
          <w:bCs/>
          <w:color w:val="auto"/>
          <w:lang w:eastAsia="en-US"/>
        </w:rPr>
        <w:t xml:space="preserve"> de</w:t>
      </w:r>
      <w:r>
        <w:rPr>
          <w:rFonts w:asciiTheme="minorHAnsi" w:eastAsiaTheme="minorHAnsi" w:hAnsiTheme="minorHAnsi"/>
          <w:b/>
          <w:bCs/>
          <w:color w:val="auto"/>
          <w:lang w:eastAsia="en-US"/>
        </w:rPr>
        <w:t>s</w:t>
      </w:r>
      <w:r w:rsidRPr="00A32522">
        <w:rPr>
          <w:rFonts w:asciiTheme="minorHAnsi" w:eastAsiaTheme="minorHAnsi" w:hAnsiTheme="minorHAnsi"/>
          <w:b/>
          <w:bCs/>
          <w:color w:val="auto"/>
          <w:lang w:eastAsia="en-US"/>
        </w:rPr>
        <w:t xml:space="preserve"> </w:t>
      </w:r>
      <w:r>
        <w:rPr>
          <w:rFonts w:asciiTheme="minorHAnsi" w:eastAsiaTheme="minorHAnsi" w:hAnsiTheme="minorHAnsi"/>
          <w:b/>
          <w:bCs/>
          <w:color w:val="auto"/>
          <w:lang w:eastAsia="en-US"/>
        </w:rPr>
        <w:t xml:space="preserve">modules de formation </w:t>
      </w:r>
      <w:r w:rsidRPr="00A32522">
        <w:rPr>
          <w:rFonts w:asciiTheme="minorHAnsi" w:eastAsiaTheme="minorHAnsi" w:hAnsiTheme="minorHAnsi"/>
          <w:b/>
          <w:bCs/>
          <w:color w:val="auto"/>
          <w:lang w:eastAsia="en-US"/>
        </w:rPr>
        <w:t>proposés (</w:t>
      </w:r>
      <w:r>
        <w:rPr>
          <w:rFonts w:asciiTheme="minorHAnsi" w:eastAsiaTheme="minorHAnsi" w:hAnsiTheme="minorHAnsi"/>
          <w:b/>
          <w:bCs/>
          <w:color w:val="auto"/>
          <w:lang w:eastAsia="en-US"/>
        </w:rPr>
        <w:t>C</w:t>
      </w:r>
      <w:r w:rsidRPr="00A32522">
        <w:rPr>
          <w:rFonts w:asciiTheme="minorHAnsi" w:eastAsiaTheme="minorHAnsi" w:hAnsiTheme="minorHAnsi"/>
          <w:b/>
          <w:bCs/>
          <w:color w:val="auto"/>
          <w:lang w:eastAsia="en-US"/>
        </w:rPr>
        <w:t>atalogue CNFPT</w:t>
      </w:r>
      <w:r>
        <w:rPr>
          <w:rFonts w:asciiTheme="minorHAnsi" w:eastAsiaTheme="minorHAnsi" w:hAnsiTheme="minorHAnsi"/>
          <w:b/>
          <w:bCs/>
          <w:color w:val="auto"/>
          <w:lang w:eastAsia="en-US"/>
        </w:rPr>
        <w:t xml:space="preserve"> - Occitanie</w:t>
      </w:r>
      <w:r w:rsidRPr="00A32522">
        <w:rPr>
          <w:rFonts w:asciiTheme="minorHAnsi" w:eastAsiaTheme="minorHAnsi" w:hAnsiTheme="minorHAnsi"/>
          <w:b/>
          <w:bCs/>
          <w:color w:val="auto"/>
          <w:lang w:eastAsia="en-US"/>
        </w:rPr>
        <w:t>)</w:t>
      </w:r>
      <w:r>
        <w:rPr>
          <w:rFonts w:asciiTheme="minorHAnsi" w:eastAsiaTheme="minorHAnsi" w:hAnsiTheme="minorHAnsi"/>
          <w:color w:val="auto"/>
          <w:lang w:eastAsia="en-US"/>
        </w:rPr>
        <w:t xml:space="preserve"> : </w:t>
      </w:r>
    </w:p>
    <w:bookmarkEnd w:id="2"/>
    <w:p w14:paraId="10D7F996" w14:textId="77777777" w:rsidR="001E77A1" w:rsidRPr="00FB02CA" w:rsidRDefault="001E77A1" w:rsidP="009D092F">
      <w:pPr>
        <w:pStyle w:val="Texte"/>
        <w:spacing w:line="276" w:lineRule="auto"/>
        <w:rPr>
          <w:rFonts w:asciiTheme="minorHAnsi" w:eastAsiaTheme="minorHAnsi" w:hAnsiTheme="minorHAnsi"/>
          <w:color w:val="auto"/>
          <w:lang w:eastAsia="en-US"/>
        </w:rPr>
      </w:pPr>
    </w:p>
    <w:p w14:paraId="25285D95" w14:textId="3252DFBC" w:rsidR="001E77A1" w:rsidRPr="0010322C" w:rsidRDefault="001E77A1" w:rsidP="009D092F">
      <w:pPr>
        <w:pStyle w:val="Paragraphedeliste"/>
        <w:numPr>
          <w:ilvl w:val="0"/>
          <w:numId w:val="18"/>
        </w:numPr>
        <w:spacing w:after="0"/>
        <w:jc w:val="both"/>
        <w:rPr>
          <w:rFonts w:cs="Arial"/>
        </w:rPr>
      </w:pPr>
      <w:r w:rsidRPr="0010322C">
        <w:rPr>
          <w:rFonts w:cs="Arial"/>
        </w:rPr>
        <w:t>La prévention des risques liés aux troubles musculo - squelettiques (TMS)</w:t>
      </w:r>
    </w:p>
    <w:p w14:paraId="189AF326" w14:textId="77777777" w:rsidR="001E77A1" w:rsidRPr="0010322C" w:rsidRDefault="001E77A1" w:rsidP="009D092F">
      <w:pPr>
        <w:pStyle w:val="Paragraphedeliste"/>
        <w:numPr>
          <w:ilvl w:val="0"/>
          <w:numId w:val="18"/>
        </w:numPr>
        <w:spacing w:after="0"/>
        <w:jc w:val="both"/>
        <w:rPr>
          <w:rFonts w:cs="Arial"/>
        </w:rPr>
      </w:pPr>
      <w:r w:rsidRPr="0010322C">
        <w:rPr>
          <w:rFonts w:cs="Arial"/>
        </w:rPr>
        <w:t>Accueil des nouveaux arrivants en santé sécurité au travail.</w:t>
      </w:r>
    </w:p>
    <w:p w14:paraId="0B6EC05D" w14:textId="77777777" w:rsidR="001E77A1" w:rsidRDefault="001E77A1" w:rsidP="009D092F">
      <w:pPr>
        <w:pStyle w:val="Paragraphedeliste"/>
        <w:numPr>
          <w:ilvl w:val="0"/>
          <w:numId w:val="18"/>
        </w:numPr>
        <w:spacing w:after="0"/>
        <w:jc w:val="both"/>
        <w:rPr>
          <w:rFonts w:cs="Arial"/>
        </w:rPr>
      </w:pPr>
      <w:r w:rsidRPr="0010322C">
        <w:rPr>
          <w:rFonts w:cs="Arial"/>
        </w:rPr>
        <w:t>La place et le rôle de l’encadrement en santé et sécurité au travail.</w:t>
      </w:r>
    </w:p>
    <w:p w14:paraId="4C5D1E2C" w14:textId="66013097" w:rsidR="001E77A1" w:rsidRPr="006A4758" w:rsidRDefault="00293D72" w:rsidP="009D092F">
      <w:pPr>
        <w:pStyle w:val="Paragraphedeliste"/>
        <w:numPr>
          <w:ilvl w:val="0"/>
          <w:numId w:val="18"/>
        </w:numPr>
        <w:spacing w:after="0"/>
        <w:jc w:val="both"/>
        <w:rPr>
          <w:rFonts w:cs="Arial"/>
        </w:rPr>
      </w:pPr>
      <w:r>
        <w:t>Autres formations spécifiques</w:t>
      </w:r>
      <w:r w:rsidRPr="00FB02CA">
        <w:t xml:space="preserve"> à la prévention des risques professionnels</w:t>
      </w:r>
      <w:r>
        <w:t>.</w:t>
      </w:r>
    </w:p>
    <w:p w14:paraId="0F584A82" w14:textId="77777777" w:rsidR="006A4758" w:rsidRDefault="006A4758" w:rsidP="006A4758">
      <w:pPr>
        <w:pStyle w:val="Paragraphedeliste"/>
        <w:spacing w:after="0"/>
      </w:pPr>
    </w:p>
    <w:p w14:paraId="30555BE5" w14:textId="77777777" w:rsidR="006A4758" w:rsidRPr="00293D72" w:rsidRDefault="006A4758" w:rsidP="006A4758">
      <w:pPr>
        <w:pStyle w:val="Paragraphedeliste"/>
        <w:spacing w:after="0"/>
        <w:rPr>
          <w:rFonts w:cs="Arial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1E77A1" w14:paraId="6AFA232D" w14:textId="77777777" w:rsidTr="00D24DFA">
        <w:trPr>
          <w:trHeight w:val="573"/>
        </w:trPr>
        <w:tc>
          <w:tcPr>
            <w:tcW w:w="10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B5C8C" w14:textId="2D51E176" w:rsidR="001E77A1" w:rsidRPr="00CF7A74" w:rsidRDefault="001E77A1" w:rsidP="00D24DF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Champ d’intervention</w:t>
            </w:r>
          </w:p>
        </w:tc>
      </w:tr>
    </w:tbl>
    <w:p w14:paraId="6EB9B35A" w14:textId="77777777" w:rsidR="000032C6" w:rsidRDefault="000032C6" w:rsidP="001E77A1">
      <w:pPr>
        <w:tabs>
          <w:tab w:val="left" w:pos="0"/>
        </w:tabs>
        <w:spacing w:after="80"/>
        <w:jc w:val="both"/>
        <w:rPr>
          <w:rFonts w:cs="Arial"/>
        </w:rPr>
      </w:pPr>
    </w:p>
    <w:p w14:paraId="1D3C3526" w14:textId="08A64BE1" w:rsidR="001E77A1" w:rsidRPr="00FB02CA" w:rsidRDefault="001E77A1" w:rsidP="001E77A1">
      <w:pPr>
        <w:tabs>
          <w:tab w:val="left" w:pos="0"/>
        </w:tabs>
        <w:spacing w:after="80"/>
        <w:jc w:val="both"/>
        <w:rPr>
          <w:rFonts w:cs="Arial"/>
        </w:rPr>
      </w:pPr>
      <w:r w:rsidRPr="00FB02CA">
        <w:rPr>
          <w:rFonts w:cs="Arial"/>
        </w:rPr>
        <w:t>Dans le c</w:t>
      </w:r>
      <w:r>
        <w:rPr>
          <w:rFonts w:cs="Arial"/>
        </w:rPr>
        <w:t xml:space="preserve">adre des dispositions prévues aux </w:t>
      </w:r>
      <w:r w:rsidRPr="00FB02CA">
        <w:rPr>
          <w:rFonts w:cs="Arial"/>
        </w:rPr>
        <w:t>article</w:t>
      </w:r>
      <w:r>
        <w:rPr>
          <w:rFonts w:cs="Arial"/>
        </w:rPr>
        <w:t>s 4 et</w:t>
      </w:r>
      <w:r w:rsidRPr="00FB02CA">
        <w:rPr>
          <w:rFonts w:cs="Arial"/>
        </w:rPr>
        <w:t xml:space="preserve"> 4-1 du </w:t>
      </w:r>
      <w:r>
        <w:rPr>
          <w:rFonts w:cs="Arial"/>
        </w:rPr>
        <w:t>décret précité, votre mission de conseiller</w:t>
      </w:r>
      <w:r w:rsidRPr="00FB02CA">
        <w:rPr>
          <w:rFonts w:cs="Arial"/>
        </w:rPr>
        <w:t xml:space="preserve"> de prévention a pour objet principal </w:t>
      </w:r>
      <w:r w:rsidRPr="00FB02CA">
        <w:rPr>
          <w:rFonts w:cs="Arial"/>
          <w:b/>
        </w:rPr>
        <w:t>d’assister et de conseill</w:t>
      </w:r>
      <w:r>
        <w:rPr>
          <w:rFonts w:cs="Arial"/>
          <w:b/>
        </w:rPr>
        <w:t>er l’A</w:t>
      </w:r>
      <w:r w:rsidRPr="00FB02CA">
        <w:rPr>
          <w:rFonts w:cs="Arial"/>
          <w:b/>
        </w:rPr>
        <w:t>utorité territoriale</w:t>
      </w:r>
      <w:r w:rsidRPr="00FB02CA">
        <w:rPr>
          <w:rFonts w:cs="Arial"/>
        </w:rPr>
        <w:t xml:space="preserve"> dans :</w:t>
      </w:r>
    </w:p>
    <w:p w14:paraId="29CFC5D4" w14:textId="26BE53B1" w:rsidR="001E77A1" w:rsidRPr="00FB02CA" w:rsidRDefault="001E77A1" w:rsidP="001E77A1">
      <w:pPr>
        <w:pStyle w:val="Paragraphedeliste"/>
        <w:numPr>
          <w:ilvl w:val="0"/>
          <w:numId w:val="12"/>
        </w:numPr>
        <w:tabs>
          <w:tab w:val="left" w:pos="0"/>
        </w:tabs>
        <w:spacing w:after="80" w:line="240" w:lineRule="auto"/>
        <w:jc w:val="both"/>
        <w:rPr>
          <w:rFonts w:cs="Arial"/>
        </w:rPr>
      </w:pPr>
      <w:r w:rsidRPr="00FB02CA">
        <w:rPr>
          <w:rFonts w:cs="Arial"/>
        </w:rPr>
        <w:t>La démarche d’évaluation des risques</w:t>
      </w:r>
      <w:r w:rsidR="00004F9F">
        <w:rPr>
          <w:rFonts w:cs="Arial"/>
        </w:rPr>
        <w:t>.</w:t>
      </w:r>
    </w:p>
    <w:p w14:paraId="22E51362" w14:textId="2A53B8E7" w:rsidR="001E77A1" w:rsidRPr="00FB02CA" w:rsidRDefault="001E77A1" w:rsidP="001E77A1">
      <w:pPr>
        <w:pStyle w:val="Paragraphedeliste"/>
        <w:numPr>
          <w:ilvl w:val="0"/>
          <w:numId w:val="12"/>
        </w:numPr>
        <w:tabs>
          <w:tab w:val="left" w:pos="0"/>
        </w:tabs>
        <w:spacing w:after="80" w:line="240" w:lineRule="auto"/>
        <w:jc w:val="both"/>
        <w:rPr>
          <w:rFonts w:cs="Arial"/>
        </w:rPr>
      </w:pPr>
      <w:r w:rsidRPr="00FB02CA">
        <w:rPr>
          <w:rFonts w:cs="Arial"/>
        </w:rPr>
        <w:t>La mise en place d’une politique de prévention</w:t>
      </w:r>
      <w:r w:rsidR="00004F9F">
        <w:rPr>
          <w:rFonts w:cs="Arial"/>
        </w:rPr>
        <w:t>.</w:t>
      </w:r>
    </w:p>
    <w:p w14:paraId="49256760" w14:textId="77777777" w:rsidR="001E77A1" w:rsidRDefault="001E77A1" w:rsidP="001E77A1">
      <w:pPr>
        <w:pStyle w:val="Paragraphedeliste"/>
        <w:numPr>
          <w:ilvl w:val="0"/>
          <w:numId w:val="12"/>
        </w:numPr>
        <w:tabs>
          <w:tab w:val="left" w:pos="0"/>
        </w:tabs>
        <w:spacing w:after="80" w:line="240" w:lineRule="auto"/>
        <w:jc w:val="both"/>
        <w:rPr>
          <w:rFonts w:cs="Arial"/>
        </w:rPr>
      </w:pPr>
      <w:r w:rsidRPr="00FB02CA">
        <w:rPr>
          <w:rFonts w:cs="Arial"/>
        </w:rPr>
        <w:t xml:space="preserve">La mise en œuvre des règles d’hygiène et de sécurité du travail. </w:t>
      </w:r>
    </w:p>
    <w:p w14:paraId="5F009F50" w14:textId="77777777" w:rsidR="00187D32" w:rsidRDefault="00187D32" w:rsidP="00187D32">
      <w:pPr>
        <w:pStyle w:val="Paragraphedeliste"/>
        <w:tabs>
          <w:tab w:val="left" w:pos="0"/>
        </w:tabs>
        <w:spacing w:after="80" w:line="240" w:lineRule="auto"/>
        <w:jc w:val="both"/>
        <w:rPr>
          <w:rFonts w:cs="Arial"/>
        </w:rPr>
      </w:pPr>
    </w:p>
    <w:p w14:paraId="624435D3" w14:textId="05E08717" w:rsidR="001E77A1" w:rsidRPr="00BB6038" w:rsidRDefault="009D092F" w:rsidP="001E77A1">
      <w:pPr>
        <w:tabs>
          <w:tab w:val="left" w:pos="0"/>
        </w:tabs>
        <w:spacing w:after="80" w:line="240" w:lineRule="auto"/>
        <w:jc w:val="both"/>
        <w:rPr>
          <w:rFonts w:cs="Arial"/>
        </w:rPr>
      </w:pPr>
      <w:r>
        <w:rPr>
          <w:rFonts w:cs="Arial"/>
          <w:b/>
          <w:bCs/>
        </w:rPr>
        <w:t xml:space="preserve">Votre </w:t>
      </w:r>
      <w:r w:rsidR="001E77A1" w:rsidRPr="00004F9F">
        <w:rPr>
          <w:rFonts w:cs="Arial"/>
          <w:b/>
          <w:bCs/>
        </w:rPr>
        <w:t>mission de conseiller de prévention a aussi pour objet de coordonner les assistants de prévention nommés dans l’établissement</w:t>
      </w:r>
      <w:r w:rsidR="001E77A1">
        <w:rPr>
          <w:rFonts w:cs="Arial"/>
          <w:b/>
        </w:rPr>
        <w:t>.</w:t>
      </w:r>
    </w:p>
    <w:p w14:paraId="65C447E6" w14:textId="77777777" w:rsidR="001E77A1" w:rsidRPr="002F54EE" w:rsidRDefault="001E77A1" w:rsidP="001E77A1">
      <w:pPr>
        <w:pStyle w:val="Sansinterligne"/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1E77A1" w14:paraId="4A93F7F5" w14:textId="77777777" w:rsidTr="00D24DFA">
        <w:trPr>
          <w:trHeight w:val="573"/>
        </w:trPr>
        <w:tc>
          <w:tcPr>
            <w:tcW w:w="10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72144" w14:textId="4B3CBE22" w:rsidR="001E77A1" w:rsidRPr="00CF7A74" w:rsidRDefault="001E77A1" w:rsidP="00D24DF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28"/>
                <w:szCs w:val="28"/>
              </w:rPr>
              <w:t>Missions réglementaires</w:t>
            </w:r>
          </w:p>
        </w:tc>
      </w:tr>
    </w:tbl>
    <w:p w14:paraId="79FB0690" w14:textId="77777777" w:rsidR="001E77A1" w:rsidRDefault="001E77A1" w:rsidP="001E77A1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78D5B78F" w14:textId="3F9C16A2" w:rsidR="001E77A1" w:rsidRPr="00FB02CA" w:rsidRDefault="001E77A1" w:rsidP="001E77A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FB02CA">
        <w:rPr>
          <w:rFonts w:asciiTheme="minorHAnsi" w:eastAsiaTheme="minorHAnsi" w:hAnsiTheme="minorHAnsi" w:cs="Arial"/>
          <w:sz w:val="22"/>
          <w:szCs w:val="22"/>
          <w:lang w:eastAsia="en-US"/>
        </w:rPr>
        <w:t>Prévenir les dangers susceptibles de compromettre la sécurité ou la santé des agents</w:t>
      </w:r>
      <w:r w:rsidR="00004F9F">
        <w:rPr>
          <w:rFonts w:asciiTheme="minorHAnsi" w:eastAsiaTheme="minorHAnsi" w:hAnsiTheme="minorHAnsi" w:cs="Arial"/>
          <w:sz w:val="22"/>
          <w:szCs w:val="22"/>
          <w:lang w:eastAsia="en-US"/>
        </w:rPr>
        <w:t>.</w:t>
      </w:r>
    </w:p>
    <w:p w14:paraId="39EFE9C0" w14:textId="5642ADC3" w:rsidR="001E77A1" w:rsidRPr="00FB02CA" w:rsidRDefault="001E77A1" w:rsidP="001E77A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FB02CA">
        <w:rPr>
          <w:rFonts w:asciiTheme="minorHAnsi" w:eastAsiaTheme="minorHAnsi" w:hAnsiTheme="minorHAnsi" w:cs="Arial"/>
          <w:sz w:val="22"/>
          <w:szCs w:val="22"/>
          <w:lang w:eastAsia="en-US"/>
        </w:rPr>
        <w:t>Améliorer les méthodes et le milieu du travail en adaptant les conditions de travail en fonction de l'aptitude physique des agents</w:t>
      </w:r>
      <w:r w:rsidR="00004F9F">
        <w:rPr>
          <w:rFonts w:asciiTheme="minorHAnsi" w:eastAsiaTheme="minorHAnsi" w:hAnsiTheme="minorHAnsi" w:cs="Arial"/>
          <w:sz w:val="22"/>
          <w:szCs w:val="22"/>
          <w:lang w:eastAsia="en-US"/>
        </w:rPr>
        <w:t>.</w:t>
      </w:r>
    </w:p>
    <w:p w14:paraId="43E74DE1" w14:textId="12285E81" w:rsidR="001E77A1" w:rsidRPr="00FB02CA" w:rsidRDefault="001E77A1" w:rsidP="001E77A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FB02CA">
        <w:rPr>
          <w:rFonts w:asciiTheme="minorHAnsi" w:eastAsiaTheme="minorHAnsi" w:hAnsiTheme="minorHAnsi" w:cs="Arial"/>
          <w:sz w:val="22"/>
          <w:szCs w:val="22"/>
          <w:lang w:eastAsia="en-US"/>
        </w:rPr>
        <w:t>Faire progresser la connaissance des problèmes de sécurité et des techniques propres à les résoudre</w:t>
      </w:r>
      <w:r w:rsidR="00004F9F">
        <w:rPr>
          <w:rFonts w:asciiTheme="minorHAnsi" w:eastAsiaTheme="minorHAnsi" w:hAnsiTheme="minorHAnsi" w:cs="Arial"/>
          <w:sz w:val="22"/>
          <w:szCs w:val="22"/>
          <w:lang w:eastAsia="en-US"/>
        </w:rPr>
        <w:t>.</w:t>
      </w:r>
    </w:p>
    <w:p w14:paraId="1BA3967E" w14:textId="16330F6C" w:rsidR="001E77A1" w:rsidRPr="00EB4DB8" w:rsidRDefault="001E77A1" w:rsidP="001E77A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FB02CA">
        <w:rPr>
          <w:rFonts w:asciiTheme="minorHAnsi" w:eastAsiaTheme="minorHAnsi" w:hAnsiTheme="minorHAnsi" w:cs="Arial"/>
          <w:sz w:val="22"/>
          <w:szCs w:val="22"/>
          <w:lang w:eastAsia="en-US"/>
        </w:rPr>
        <w:t>Veiller à l'observation des prescriptions législatives et réglementaires prises en ces matières et à la bonne tenue du registre de santé et de sécurité au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travail dans tous les services</w:t>
      </w:r>
      <w:r w:rsidR="00004F9F">
        <w:rPr>
          <w:rFonts w:asciiTheme="minorHAnsi" w:eastAsiaTheme="minorHAnsi" w:hAnsiTheme="minorHAnsi" w:cs="Arial"/>
          <w:sz w:val="22"/>
          <w:szCs w:val="22"/>
          <w:lang w:eastAsia="en-US"/>
        </w:rPr>
        <w:t>.</w:t>
      </w:r>
    </w:p>
    <w:p w14:paraId="6DD12CDF" w14:textId="256293E5" w:rsidR="001E77A1" w:rsidRPr="00FB02CA" w:rsidRDefault="001E77A1" w:rsidP="001E77A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FB02CA">
        <w:rPr>
          <w:rFonts w:asciiTheme="minorHAnsi" w:eastAsiaTheme="minorHAnsi" w:hAnsiTheme="minorHAnsi" w:cs="Arial"/>
          <w:sz w:val="22"/>
          <w:szCs w:val="22"/>
          <w:lang w:eastAsia="en-US"/>
        </w:rPr>
        <w:t>Proposent des mesures pratiques propres à améliorer la prévention des risques</w:t>
      </w:r>
      <w:r w:rsidR="00004F9F">
        <w:rPr>
          <w:rFonts w:asciiTheme="minorHAnsi" w:eastAsiaTheme="minorHAnsi" w:hAnsiTheme="minorHAnsi" w:cs="Arial"/>
          <w:sz w:val="22"/>
          <w:szCs w:val="22"/>
          <w:lang w:eastAsia="en-US"/>
        </w:rPr>
        <w:t>.</w:t>
      </w:r>
    </w:p>
    <w:p w14:paraId="0CB363B2" w14:textId="7D8899B8" w:rsidR="001E77A1" w:rsidRDefault="001E77A1" w:rsidP="001E77A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FB02CA">
        <w:rPr>
          <w:rFonts w:asciiTheme="minorHAnsi" w:eastAsiaTheme="minorHAnsi" w:hAnsiTheme="minorHAnsi" w:cs="Arial"/>
          <w:sz w:val="22"/>
          <w:szCs w:val="22"/>
          <w:lang w:eastAsia="en-US"/>
        </w:rPr>
        <w:t>Participent, en collaboration avec les autres acteurs, à la sensibilisation, l'information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et la formation des personnels</w:t>
      </w:r>
      <w:r w:rsidR="00004F9F">
        <w:rPr>
          <w:rFonts w:asciiTheme="minorHAnsi" w:eastAsiaTheme="minorHAnsi" w:hAnsiTheme="minorHAnsi" w:cs="Arial"/>
          <w:sz w:val="22"/>
          <w:szCs w:val="22"/>
          <w:lang w:eastAsia="en-US"/>
        </w:rPr>
        <w:t>.</w:t>
      </w:r>
    </w:p>
    <w:p w14:paraId="590460BB" w14:textId="77777777" w:rsidR="001E77A1" w:rsidRPr="00FB02CA" w:rsidRDefault="001E77A1" w:rsidP="001E77A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BD2CB6">
        <w:rPr>
          <w:rFonts w:asciiTheme="minorHAnsi" w:eastAsiaTheme="minorHAnsi" w:hAnsiTheme="minorHAnsi" w:cs="Arial"/>
          <w:sz w:val="22"/>
          <w:szCs w:val="22"/>
          <w:lang w:eastAsia="en-US"/>
        </w:rPr>
        <w:t>Participent, en lien avec l'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>Autorité T</w:t>
      </w:r>
      <w:r w:rsidRPr="00BD2CB6">
        <w:rPr>
          <w:rFonts w:asciiTheme="minorHAnsi" w:eastAsiaTheme="minorHAnsi" w:hAnsiTheme="minorHAnsi" w:cs="Arial"/>
          <w:sz w:val="22"/>
          <w:szCs w:val="22"/>
          <w:lang w:eastAsia="en-US"/>
        </w:rPr>
        <w:t>erritoriale, à l'élaboration des projets de délibération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pour l’affectation de jeunes travailleurs aux travaux interdits susceptibles de dérogation.</w:t>
      </w:r>
    </w:p>
    <w:p w14:paraId="17FFC133" w14:textId="77777777" w:rsidR="001E77A1" w:rsidRPr="00FB02CA" w:rsidRDefault="001E77A1" w:rsidP="001E77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5270903C" w14:textId="7C7E347B" w:rsidR="001E77A1" w:rsidRDefault="001E77A1" w:rsidP="00004F9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FB02CA">
        <w:rPr>
          <w:rFonts w:asciiTheme="minorHAnsi" w:eastAsiaTheme="minorHAnsi" w:hAnsiTheme="minorHAnsi" w:cs="Arial"/>
          <w:sz w:val="22"/>
          <w:szCs w:val="22"/>
          <w:lang w:eastAsia="en-US"/>
        </w:rPr>
        <w:t>Le conseiller de prévention est associé aux travaux d</w:t>
      </w:r>
      <w:r w:rsidR="00293D72">
        <w:rPr>
          <w:rFonts w:asciiTheme="minorHAnsi" w:eastAsiaTheme="minorHAnsi" w:hAnsiTheme="minorHAnsi" w:cs="Arial"/>
          <w:sz w:val="22"/>
          <w:szCs w:val="22"/>
          <w:lang w:eastAsia="en-US"/>
        </w:rPr>
        <w:t>u</w:t>
      </w:r>
      <w:r w:rsidR="00293D72" w:rsidRPr="00293D72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="00293D72">
        <w:rPr>
          <w:rFonts w:asciiTheme="minorHAnsi" w:eastAsiaTheme="minorHAnsi" w:hAnsiTheme="minorHAnsi" w:cs="Arial"/>
          <w:sz w:val="22"/>
          <w:szCs w:val="22"/>
          <w:lang w:eastAsia="en-US"/>
        </w:rPr>
        <w:t>Comité social territorial ou le cas échéant de la Formation Spécialisée en matière de Santé, de Sécurité et des Conditions de Travail</w:t>
      </w:r>
      <w:r w:rsidR="00293D72" w:rsidRPr="00FB02C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. </w:t>
      </w:r>
      <w:r w:rsidRPr="00FB02CA">
        <w:rPr>
          <w:rFonts w:asciiTheme="minorHAnsi" w:eastAsiaTheme="minorHAnsi" w:hAnsiTheme="minorHAnsi" w:cs="Arial"/>
          <w:sz w:val="22"/>
          <w:szCs w:val="22"/>
          <w:lang w:eastAsia="en-US"/>
        </w:rPr>
        <w:t>Il assiste de plein droit, avec voix consultative, aux réunions de ce</w:t>
      </w:r>
      <w:r w:rsidR="00293D72">
        <w:rPr>
          <w:rFonts w:asciiTheme="minorHAnsi" w:eastAsiaTheme="minorHAnsi" w:hAnsiTheme="minorHAnsi" w:cs="Arial"/>
          <w:sz w:val="22"/>
          <w:szCs w:val="22"/>
          <w:lang w:eastAsia="en-US"/>
        </w:rPr>
        <w:t>s instances</w:t>
      </w:r>
      <w:r w:rsidRPr="00FB02CA">
        <w:rPr>
          <w:rFonts w:asciiTheme="minorHAnsi" w:eastAsiaTheme="minorHAnsi" w:hAnsiTheme="minorHAnsi" w:cs="Arial"/>
          <w:sz w:val="22"/>
          <w:szCs w:val="22"/>
          <w:lang w:eastAsia="en-US"/>
        </w:rPr>
        <w:t>, lorsque la situation de la collectivité auprès de laquelle il est placé est évoquée.</w:t>
      </w:r>
    </w:p>
    <w:p w14:paraId="62493DCF" w14:textId="77777777" w:rsidR="00004F9F" w:rsidRPr="00004F9F" w:rsidRDefault="00004F9F" w:rsidP="00004F9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49D30E2E" w14:textId="18EDDB35" w:rsidR="001E77A1" w:rsidRDefault="001E77A1" w:rsidP="000032C6">
      <w:pPr>
        <w:ind w:firstLine="708"/>
        <w:jc w:val="both"/>
        <w:rPr>
          <w:rFonts w:cs="Arial"/>
          <w:i/>
        </w:rPr>
      </w:pPr>
      <w:r>
        <w:rPr>
          <w:rFonts w:cs="Arial"/>
          <w:i/>
        </w:rPr>
        <w:t>Les missions supplémentaires sont établies sur la base d’un accord commun entre le conseiller de prévention et l’Autorité territoriale.</w:t>
      </w:r>
    </w:p>
    <w:p w14:paraId="13DDC534" w14:textId="77777777" w:rsidR="000032C6" w:rsidRDefault="000032C6" w:rsidP="000032C6">
      <w:pPr>
        <w:ind w:firstLine="708"/>
        <w:jc w:val="both"/>
        <w:rPr>
          <w:rFonts w:cs="Arial"/>
          <w:i/>
        </w:rPr>
      </w:pPr>
    </w:p>
    <w:p w14:paraId="40D3D813" w14:textId="07C12D27" w:rsidR="001E77A1" w:rsidRDefault="001E77A1" w:rsidP="000032C6">
      <w:pPr>
        <w:pStyle w:val="Paragraphedeliste"/>
        <w:numPr>
          <w:ilvl w:val="0"/>
          <w:numId w:val="12"/>
        </w:numPr>
        <w:jc w:val="both"/>
        <w:rPr>
          <w:rFonts w:cs="Arial"/>
        </w:rPr>
      </w:pPr>
    </w:p>
    <w:p w14:paraId="2683A52B" w14:textId="4E2FD8DE" w:rsidR="000032C6" w:rsidRDefault="000032C6" w:rsidP="000032C6">
      <w:pPr>
        <w:pStyle w:val="Paragraphedeliste"/>
        <w:numPr>
          <w:ilvl w:val="0"/>
          <w:numId w:val="12"/>
        </w:numPr>
        <w:jc w:val="both"/>
        <w:rPr>
          <w:rFonts w:cs="Arial"/>
        </w:rPr>
      </w:pPr>
    </w:p>
    <w:p w14:paraId="448266F8" w14:textId="3A03C7A6" w:rsidR="000032C6" w:rsidRPr="000032C6" w:rsidRDefault="000032C6" w:rsidP="000032C6">
      <w:pPr>
        <w:pStyle w:val="Paragraphedeliste"/>
        <w:numPr>
          <w:ilvl w:val="0"/>
          <w:numId w:val="12"/>
        </w:numPr>
        <w:jc w:val="both"/>
        <w:rPr>
          <w:rFonts w:cs="Arial"/>
        </w:rPr>
      </w:pPr>
    </w:p>
    <w:p w14:paraId="1A1527D2" w14:textId="77777777" w:rsidR="001E77A1" w:rsidRPr="000032C6" w:rsidRDefault="001E77A1" w:rsidP="000032C6">
      <w:pPr>
        <w:jc w:val="both"/>
        <w:rPr>
          <w:rFonts w:cs="Arial"/>
        </w:rPr>
      </w:pPr>
    </w:p>
    <w:p w14:paraId="364AFA82" w14:textId="77777777" w:rsidR="001E77A1" w:rsidRPr="002F54EE" w:rsidRDefault="001E77A1" w:rsidP="001E77A1">
      <w:pPr>
        <w:pStyle w:val="Sansinterligne"/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1E77A1" w14:paraId="44DDCD4F" w14:textId="77777777" w:rsidTr="00D24DFA">
        <w:trPr>
          <w:trHeight w:val="573"/>
        </w:trPr>
        <w:tc>
          <w:tcPr>
            <w:tcW w:w="10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92DC5" w14:textId="525DF996" w:rsidR="001E77A1" w:rsidRPr="00CF7A74" w:rsidRDefault="001E77A1" w:rsidP="00D24DF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Moyens alloués pour cette fonction</w:t>
            </w:r>
          </w:p>
        </w:tc>
      </w:tr>
    </w:tbl>
    <w:p w14:paraId="0C1A3B86" w14:textId="77777777" w:rsidR="001E77A1" w:rsidRDefault="001E77A1" w:rsidP="001E77A1">
      <w:pPr>
        <w:jc w:val="both"/>
        <w:rPr>
          <w:rFonts w:cs="Arial"/>
          <w:iCs/>
        </w:rPr>
      </w:pPr>
    </w:p>
    <w:p w14:paraId="791AB3ED" w14:textId="77777777" w:rsidR="00A2236C" w:rsidRDefault="00A2236C" w:rsidP="00A2236C">
      <w:pPr>
        <w:pStyle w:val="Sansinterligne"/>
        <w:rPr>
          <w:rFonts w:asciiTheme="minorHAnsi" w:eastAsiaTheme="minorHAnsi" w:hAnsiTheme="minorHAnsi" w:cs="Arial"/>
          <w:b/>
          <w:bCs/>
        </w:rPr>
      </w:pPr>
      <w:r w:rsidRPr="002D479D">
        <w:rPr>
          <w:rFonts w:asciiTheme="minorHAnsi" w:eastAsiaTheme="minorHAnsi" w:hAnsiTheme="minorHAnsi" w:cs="Arial"/>
          <w:b/>
          <w:bCs/>
        </w:rPr>
        <w:t>Pour mener à bien cette fonction, vous bénéficiez d’un temps alloué de : ……………………</w:t>
      </w:r>
    </w:p>
    <w:p w14:paraId="211E2EC7" w14:textId="77777777" w:rsidR="005D7E93" w:rsidRDefault="005D7E93" w:rsidP="00A2236C">
      <w:pPr>
        <w:pStyle w:val="Sansinterligne"/>
        <w:rPr>
          <w:rFonts w:asciiTheme="minorHAnsi" w:eastAsiaTheme="minorHAnsi" w:hAnsiTheme="minorHAnsi" w:cs="Arial"/>
          <w:b/>
          <w:bCs/>
        </w:rPr>
      </w:pPr>
    </w:p>
    <w:p w14:paraId="648F9FE6" w14:textId="4B5EB489" w:rsidR="005D7E93" w:rsidRPr="00187D32" w:rsidRDefault="005D7E93" w:rsidP="00A2236C">
      <w:pPr>
        <w:pStyle w:val="Sansinterligne"/>
        <w:rPr>
          <w:rFonts w:asciiTheme="minorHAnsi" w:eastAsiaTheme="minorHAnsi" w:hAnsiTheme="minorHAnsi" w:cs="Arial"/>
          <w:b/>
          <w:bCs/>
          <w:color w:val="FF0000"/>
        </w:rPr>
      </w:pPr>
      <w:r w:rsidRPr="00187D32">
        <w:rPr>
          <w:rFonts w:asciiTheme="minorHAnsi" w:eastAsiaTheme="minorHAnsi" w:hAnsiTheme="minorHAnsi" w:cs="Arial"/>
          <w:b/>
          <w:bCs/>
          <w:color w:val="FF0000"/>
        </w:rPr>
        <w:t>Le service prévention du Centre de Gestion recommande un agent à temps plein pour les fonctions de conseiller en prévention.</w:t>
      </w:r>
    </w:p>
    <w:p w14:paraId="10757CB1" w14:textId="77777777" w:rsidR="00A2236C" w:rsidRDefault="00A2236C" w:rsidP="00A2236C">
      <w:pPr>
        <w:pStyle w:val="Sansinterligne"/>
        <w:rPr>
          <w:rFonts w:asciiTheme="minorHAnsi" w:eastAsiaTheme="minorHAnsi" w:hAnsiTheme="minorHAnsi" w:cs="Arial"/>
          <w:b/>
          <w:bCs/>
        </w:rPr>
      </w:pPr>
    </w:p>
    <w:p w14:paraId="063D53DE" w14:textId="77777777" w:rsidR="00A2236C" w:rsidRPr="002D479D" w:rsidRDefault="00A2236C" w:rsidP="00A2236C">
      <w:pPr>
        <w:pStyle w:val="Sansinterligne"/>
        <w:rPr>
          <w:rFonts w:asciiTheme="minorHAnsi" w:eastAsiaTheme="minorHAnsi" w:hAnsiTheme="minorHAnsi" w:cs="Arial"/>
          <w:b/>
          <w:bCs/>
        </w:rPr>
      </w:pPr>
    </w:p>
    <w:p w14:paraId="79C71CA6" w14:textId="3047752A" w:rsidR="00A2236C" w:rsidRPr="002D479D" w:rsidRDefault="00A2236C" w:rsidP="00A2236C">
      <w:pPr>
        <w:jc w:val="both"/>
        <w:rPr>
          <w:rFonts w:cs="Arial"/>
          <w:b/>
          <w:bCs/>
        </w:rPr>
      </w:pPr>
      <w:r w:rsidRPr="00D25264">
        <w:rPr>
          <w:rFonts w:cs="Arial"/>
          <w:b/>
          <w:bCs/>
        </w:rPr>
        <w:t>Selon les moyens d</w:t>
      </w:r>
      <w:r>
        <w:rPr>
          <w:rFonts w:cs="Arial"/>
          <w:b/>
          <w:bCs/>
        </w:rPr>
        <w:t xml:space="preserve">u conseiller en prévention </w:t>
      </w:r>
      <w:r w:rsidRPr="00D25264">
        <w:rPr>
          <w:rFonts w:cs="Arial"/>
          <w:b/>
          <w:bCs/>
        </w:rPr>
        <w:t>de votre collectivité, cocher les cases concernées :</w:t>
      </w:r>
    </w:p>
    <w:p w14:paraId="66A30490" w14:textId="77777777" w:rsidR="00A2236C" w:rsidRDefault="00A2236C" w:rsidP="00A2236C">
      <w:pPr>
        <w:jc w:val="both"/>
        <w:rPr>
          <w:rFonts w:cs="Arial"/>
        </w:rPr>
      </w:pPr>
      <w:r>
        <w:rPr>
          <w:rFonts w:cs="Arial"/>
        </w:rPr>
        <w:sym w:font="Wingdings" w:char="F0A8"/>
      </w:r>
      <w:r>
        <w:rPr>
          <w:rFonts w:cs="Arial"/>
        </w:rPr>
        <w:t xml:space="preserve"> </w:t>
      </w:r>
      <w:r w:rsidRPr="00960C2D">
        <w:rPr>
          <w:rFonts w:cs="Arial"/>
        </w:rPr>
        <w:t>Mise à disposition d’un véhicule de service pour se rendre sur les différents sites</w:t>
      </w:r>
    </w:p>
    <w:p w14:paraId="16F2F6AF" w14:textId="77777777" w:rsidR="00A2236C" w:rsidRDefault="00A2236C" w:rsidP="00A2236C">
      <w:pPr>
        <w:jc w:val="both"/>
        <w:rPr>
          <w:rFonts w:cs="Arial"/>
        </w:rPr>
      </w:pPr>
      <w:r>
        <w:rPr>
          <w:rFonts w:cs="Arial"/>
        </w:rPr>
        <w:sym w:font="Wingdings" w:char="F0A8"/>
      </w:r>
      <w:r>
        <w:rPr>
          <w:rFonts w:cs="Arial"/>
        </w:rPr>
        <w:t xml:space="preserve"> </w:t>
      </w:r>
      <w:r w:rsidRPr="00960C2D">
        <w:rPr>
          <w:rFonts w:cs="Arial"/>
        </w:rPr>
        <w:t>Local administratif réservé (ex : bureau, armoires…)</w:t>
      </w:r>
    </w:p>
    <w:p w14:paraId="01EE6069" w14:textId="77777777" w:rsidR="00A2236C" w:rsidRDefault="00A2236C" w:rsidP="00A2236C">
      <w:pPr>
        <w:jc w:val="both"/>
        <w:rPr>
          <w:rFonts w:cs="Arial"/>
        </w:rPr>
      </w:pPr>
      <w:r>
        <w:rPr>
          <w:rFonts w:cs="Arial"/>
        </w:rPr>
        <w:sym w:font="Wingdings" w:char="F0A8"/>
      </w:r>
      <w:r>
        <w:rPr>
          <w:rFonts w:cs="Arial"/>
        </w:rPr>
        <w:t xml:space="preserve"> </w:t>
      </w:r>
      <w:r w:rsidRPr="00960C2D">
        <w:rPr>
          <w:rFonts w:cs="Arial"/>
        </w:rPr>
        <w:t>Poste informatique muni d’outils rédactionnels (ex : Word, Excel…)</w:t>
      </w:r>
    </w:p>
    <w:p w14:paraId="30F53E8A" w14:textId="77777777" w:rsidR="00A2236C" w:rsidRDefault="00A2236C" w:rsidP="00A2236C">
      <w:pPr>
        <w:jc w:val="both"/>
        <w:rPr>
          <w:rFonts w:cs="Arial"/>
        </w:rPr>
      </w:pPr>
      <w:r>
        <w:rPr>
          <w:rFonts w:cs="Arial"/>
        </w:rPr>
        <w:sym w:font="Wingdings" w:char="F0A8"/>
      </w:r>
      <w:r>
        <w:rPr>
          <w:rFonts w:cs="Arial"/>
        </w:rPr>
        <w:t xml:space="preserve"> </w:t>
      </w:r>
      <w:r w:rsidRPr="00960C2D">
        <w:rPr>
          <w:rFonts w:cs="Arial"/>
        </w:rPr>
        <w:t>Matériel bureautique (ex : imprimante, fax, photocopieur…)</w:t>
      </w:r>
    </w:p>
    <w:p w14:paraId="4B6CF5EC" w14:textId="77777777" w:rsidR="00A2236C" w:rsidRDefault="00A2236C" w:rsidP="00A2236C">
      <w:pPr>
        <w:jc w:val="both"/>
        <w:rPr>
          <w:rFonts w:cs="Arial"/>
        </w:rPr>
      </w:pPr>
      <w:r>
        <w:rPr>
          <w:rFonts w:cs="Arial"/>
        </w:rPr>
        <w:sym w:font="Wingdings" w:char="F0A8"/>
      </w:r>
      <w:r>
        <w:rPr>
          <w:rFonts w:cs="Arial"/>
        </w:rPr>
        <w:t xml:space="preserve"> </w:t>
      </w:r>
      <w:r w:rsidRPr="00960C2D">
        <w:rPr>
          <w:rFonts w:cs="Arial"/>
        </w:rPr>
        <w:t>Accès à Internet (outils d’informations)</w:t>
      </w:r>
    </w:p>
    <w:p w14:paraId="2E233BA6" w14:textId="77777777" w:rsidR="00A2236C" w:rsidRDefault="00A2236C" w:rsidP="00A2236C">
      <w:pPr>
        <w:jc w:val="both"/>
        <w:rPr>
          <w:rFonts w:cs="Arial"/>
        </w:rPr>
      </w:pPr>
      <w:r>
        <w:rPr>
          <w:rFonts w:cs="Arial"/>
        </w:rPr>
        <w:sym w:font="Wingdings" w:char="F0A8"/>
      </w:r>
      <w:r>
        <w:rPr>
          <w:rFonts w:cs="Arial"/>
        </w:rPr>
        <w:t xml:space="preserve"> </w:t>
      </w:r>
      <w:r w:rsidRPr="00960C2D">
        <w:rPr>
          <w:rFonts w:cs="Arial"/>
        </w:rPr>
        <w:t>Moyen(s) de communication (téléphone, portable…)</w:t>
      </w:r>
    </w:p>
    <w:p w14:paraId="18B40BC6" w14:textId="77777777" w:rsidR="00A2236C" w:rsidRDefault="00A2236C" w:rsidP="00A2236C">
      <w:pPr>
        <w:jc w:val="both"/>
        <w:rPr>
          <w:rFonts w:cs="Arial"/>
        </w:rPr>
      </w:pPr>
      <w:r>
        <w:rPr>
          <w:rFonts w:cs="Arial"/>
        </w:rPr>
        <w:sym w:font="Wingdings" w:char="F0A8"/>
      </w:r>
      <w:r>
        <w:rPr>
          <w:rFonts w:cs="Arial"/>
        </w:rPr>
        <w:t xml:space="preserve"> </w:t>
      </w:r>
      <w:r w:rsidRPr="00960C2D">
        <w:rPr>
          <w:rFonts w:cs="Arial"/>
        </w:rPr>
        <w:t>Documentation réglementaire (ex : Code du travail, dictionnaire permanent)</w:t>
      </w:r>
    </w:p>
    <w:p w14:paraId="4E3474CF" w14:textId="77777777" w:rsidR="00A2236C" w:rsidRPr="00E70A82" w:rsidRDefault="00A2236C" w:rsidP="00A2236C">
      <w:pPr>
        <w:jc w:val="both"/>
        <w:rPr>
          <w:rFonts w:cs="Arial"/>
        </w:rPr>
      </w:pPr>
    </w:p>
    <w:p w14:paraId="4D7206C9" w14:textId="77777777" w:rsidR="00A2236C" w:rsidRDefault="00A2236C" w:rsidP="00A2236C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70A82">
        <w:rPr>
          <w:rFonts w:cs="Arial"/>
        </w:rPr>
        <w:t>Vous pouvez bénéficier de l’appui technique du service prévention du Centre de Gestion</w:t>
      </w:r>
      <w:r>
        <w:rPr>
          <w:rFonts w:cs="Arial"/>
        </w:rPr>
        <w:t>.</w:t>
      </w:r>
    </w:p>
    <w:p w14:paraId="2A7B21D7" w14:textId="77777777" w:rsidR="00A2236C" w:rsidRDefault="00A2236C" w:rsidP="00A2236C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70A82">
        <w:rPr>
          <w:rFonts w:cs="Arial"/>
        </w:rPr>
        <w:t>Vous pouvez être amène à rencontrer les personnels de la collectivité ou de l’établissement relevant de votre périmètre</w:t>
      </w:r>
      <w:r>
        <w:rPr>
          <w:rFonts w:cs="Arial"/>
        </w:rPr>
        <w:t>.</w:t>
      </w:r>
    </w:p>
    <w:p w14:paraId="50CE0042" w14:textId="77777777" w:rsidR="00A2236C" w:rsidRDefault="00A2236C" w:rsidP="00A2236C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70A82">
        <w:rPr>
          <w:rFonts w:cs="Arial"/>
        </w:rPr>
        <w:t>Vous aurez accès, en tant que de besoin, aux locaux entrant dans le champ d'action de votre mission</w:t>
      </w:r>
      <w:r>
        <w:rPr>
          <w:rFonts w:cs="Arial"/>
        </w:rPr>
        <w:t>.</w:t>
      </w:r>
    </w:p>
    <w:p w14:paraId="09ECC4F0" w14:textId="77777777" w:rsidR="00A2236C" w:rsidRDefault="00A2236C" w:rsidP="00A2236C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70A82">
        <w:rPr>
          <w:rFonts w:cs="Arial"/>
        </w:rPr>
        <w:t xml:space="preserve">Vous aurez accès à tous les documents nécessaires </w:t>
      </w:r>
      <w:r>
        <w:rPr>
          <w:rFonts w:cs="Arial"/>
        </w:rPr>
        <w:t>à</w:t>
      </w:r>
      <w:r w:rsidRPr="00E70A82">
        <w:rPr>
          <w:rFonts w:cs="Arial"/>
        </w:rPr>
        <w:t xml:space="preserve"> l’exercice de votre mission.</w:t>
      </w:r>
    </w:p>
    <w:p w14:paraId="5B4BE04F" w14:textId="77777777" w:rsidR="00A2236C" w:rsidRPr="00E70A82" w:rsidRDefault="00A2236C" w:rsidP="00A2236C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70A82">
        <w:rPr>
          <w:rFonts w:cs="Arial"/>
        </w:rPr>
        <w:t>Vos déplacements éventuels devront être couverts par un ordre de mission qui garantira vos remboursements de frais</w:t>
      </w:r>
      <w:r>
        <w:rPr>
          <w:rFonts w:cs="Arial"/>
        </w:rPr>
        <w:t>.</w:t>
      </w:r>
    </w:p>
    <w:p w14:paraId="13599A9A" w14:textId="77777777" w:rsidR="001E77A1" w:rsidRDefault="001E77A1" w:rsidP="001E77A1">
      <w:pPr>
        <w:jc w:val="both"/>
        <w:rPr>
          <w:rFonts w:cs="Arial"/>
        </w:rPr>
      </w:pPr>
    </w:p>
    <w:p w14:paraId="103CCE2F" w14:textId="77777777" w:rsidR="00A2236C" w:rsidRDefault="00A2236C" w:rsidP="001E77A1">
      <w:pPr>
        <w:jc w:val="both"/>
        <w:rPr>
          <w:rFonts w:cs="Arial"/>
        </w:rPr>
      </w:pPr>
    </w:p>
    <w:p w14:paraId="3BEE9E01" w14:textId="77777777" w:rsidR="001E77A1" w:rsidRPr="00E70A82" w:rsidRDefault="001E77A1" w:rsidP="001E77A1">
      <w:pPr>
        <w:jc w:val="both"/>
        <w:rPr>
          <w:rFonts w:cs="Arial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E77A1" w14:paraId="2E8D5FFC" w14:textId="77777777" w:rsidTr="00D24DFA">
        <w:trPr>
          <w:jc w:val="center"/>
        </w:trPr>
        <w:tc>
          <w:tcPr>
            <w:tcW w:w="4606" w:type="dxa"/>
          </w:tcPr>
          <w:p w14:paraId="6F8CBB5E" w14:textId="77777777" w:rsidR="001E77A1" w:rsidRDefault="001E77A1" w:rsidP="00D24DFA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Signature du conseiller de prévention :</w:t>
            </w:r>
          </w:p>
        </w:tc>
        <w:tc>
          <w:tcPr>
            <w:tcW w:w="4606" w:type="dxa"/>
          </w:tcPr>
          <w:p w14:paraId="04FCF28C" w14:textId="77777777" w:rsidR="001E77A1" w:rsidRDefault="001E77A1" w:rsidP="00D24DFA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Cachet et signature de l’Autorité territoriale :</w:t>
            </w:r>
          </w:p>
          <w:p w14:paraId="76F19FD3" w14:textId="77777777" w:rsidR="001E77A1" w:rsidRDefault="001E77A1" w:rsidP="00D24DFA">
            <w:pPr>
              <w:rPr>
                <w:rFonts w:cs="Arial"/>
                <w:i/>
              </w:rPr>
            </w:pPr>
          </w:p>
        </w:tc>
      </w:tr>
    </w:tbl>
    <w:p w14:paraId="00A8039E" w14:textId="77777777" w:rsidR="001E77A1" w:rsidRPr="007D1B6D" w:rsidRDefault="001E77A1" w:rsidP="001E77A1">
      <w:pPr>
        <w:jc w:val="both"/>
        <w:rPr>
          <w:rFonts w:cs="Arial"/>
          <w:i/>
        </w:rPr>
      </w:pPr>
    </w:p>
    <w:p w14:paraId="7A7993F6" w14:textId="77777777" w:rsidR="001E77A1" w:rsidRPr="00F61D0F" w:rsidRDefault="001E77A1" w:rsidP="001E77A1">
      <w:pPr>
        <w:jc w:val="both"/>
        <w:rPr>
          <w:rFonts w:cs="Arial"/>
          <w:iCs/>
        </w:rPr>
      </w:pPr>
    </w:p>
    <w:p w14:paraId="7E557402" w14:textId="77777777" w:rsidR="001E77A1" w:rsidRDefault="001E77A1" w:rsidP="00EB4DB8">
      <w:pPr>
        <w:jc w:val="both"/>
        <w:rPr>
          <w:rFonts w:cs="Arial"/>
          <w:iCs/>
        </w:rPr>
      </w:pPr>
    </w:p>
    <w:p w14:paraId="388E144D" w14:textId="77777777" w:rsidR="001E77A1" w:rsidRPr="00F61D0F" w:rsidRDefault="001E77A1" w:rsidP="00EB4DB8">
      <w:pPr>
        <w:jc w:val="both"/>
        <w:rPr>
          <w:rFonts w:cs="Arial"/>
          <w:iCs/>
        </w:rPr>
      </w:pPr>
    </w:p>
    <w:sectPr w:rsidR="001E77A1" w:rsidRPr="00F61D0F" w:rsidSect="002B556E">
      <w:headerReference w:type="default" r:id="rId8"/>
      <w:footerReference w:type="default" r:id="rId9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A3D23" w14:textId="77777777" w:rsidR="003A2E2C" w:rsidRDefault="003A2E2C" w:rsidP="00B044B6">
      <w:pPr>
        <w:spacing w:after="0" w:line="240" w:lineRule="auto"/>
      </w:pPr>
      <w:r>
        <w:separator/>
      </w:r>
    </w:p>
  </w:endnote>
  <w:endnote w:type="continuationSeparator" w:id="0">
    <w:p w14:paraId="167636B9" w14:textId="77777777" w:rsidR="003A2E2C" w:rsidRDefault="003A2E2C" w:rsidP="00B0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45821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14:paraId="0E76CA98" w14:textId="77777777" w:rsidR="00F951E3" w:rsidRDefault="00F951E3">
            <w:pPr>
              <w:pStyle w:val="Pieddepage"/>
              <w:jc w:val="right"/>
            </w:pPr>
            <w:r>
              <w:t xml:space="preserve">Page </w:t>
            </w:r>
            <w:r w:rsidR="00EB26F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B26F8">
              <w:rPr>
                <w:b/>
                <w:sz w:val="24"/>
                <w:szCs w:val="24"/>
              </w:rPr>
              <w:fldChar w:fldCharType="separate"/>
            </w:r>
            <w:r w:rsidR="00ED2DBA">
              <w:rPr>
                <w:b/>
                <w:noProof/>
              </w:rPr>
              <w:t>2</w:t>
            </w:r>
            <w:r w:rsidR="00EB26F8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EB26F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B26F8">
              <w:rPr>
                <w:b/>
                <w:sz w:val="24"/>
                <w:szCs w:val="24"/>
              </w:rPr>
              <w:fldChar w:fldCharType="separate"/>
            </w:r>
            <w:r w:rsidR="00ED2DBA">
              <w:rPr>
                <w:b/>
                <w:noProof/>
              </w:rPr>
              <w:t>3</w:t>
            </w:r>
            <w:r w:rsidR="00EB26F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E46DC17" w14:textId="77777777" w:rsidR="00F951E3" w:rsidRDefault="00F951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2A5F9" w14:textId="77777777" w:rsidR="003A2E2C" w:rsidRDefault="003A2E2C" w:rsidP="00B044B6">
      <w:pPr>
        <w:spacing w:after="0" w:line="240" w:lineRule="auto"/>
      </w:pPr>
      <w:r>
        <w:separator/>
      </w:r>
    </w:p>
  </w:footnote>
  <w:footnote w:type="continuationSeparator" w:id="0">
    <w:p w14:paraId="64470754" w14:textId="77777777" w:rsidR="003A2E2C" w:rsidRDefault="003A2E2C" w:rsidP="00B04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774" w:type="dxa"/>
      <w:tblLook w:val="04A0" w:firstRow="1" w:lastRow="0" w:firstColumn="1" w:lastColumn="0" w:noHBand="0" w:noVBand="1"/>
    </w:tblPr>
    <w:tblGrid>
      <w:gridCol w:w="3119"/>
      <w:gridCol w:w="4536"/>
      <w:gridCol w:w="3119"/>
    </w:tblGrid>
    <w:tr w:rsidR="00986AEA" w14:paraId="4E550FCE" w14:textId="77777777" w:rsidTr="00CF7A74">
      <w:trPr>
        <w:trHeight w:val="680"/>
      </w:trPr>
      <w:tc>
        <w:tcPr>
          <w:tcW w:w="311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4E16D93B" w14:textId="77777777" w:rsidR="00986AEA" w:rsidRDefault="00986AEA" w:rsidP="00D716CE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4A08528E" wp14:editId="1E305CB4">
                <wp:simplePos x="0" y="0"/>
                <wp:positionH relativeFrom="column">
                  <wp:posOffset>448310</wp:posOffset>
                </wp:positionH>
                <wp:positionV relativeFrom="paragraph">
                  <wp:posOffset>67945</wp:posOffset>
                </wp:positionV>
                <wp:extent cx="869950" cy="911860"/>
                <wp:effectExtent l="0" t="0" r="0" b="0"/>
                <wp:wrapNone/>
                <wp:docPr id="3" name="Image 3" descr="Une image contenant logo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Une image contenant logo&#10;&#10;Description générée automatiquement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2210" cy="914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E2AAB33" w14:textId="77777777" w:rsidR="00986AEA" w:rsidRPr="00986AEA" w:rsidRDefault="00986AEA" w:rsidP="00986AEA"/>
        <w:p w14:paraId="5F4264DD" w14:textId="77777777" w:rsidR="00986AEA" w:rsidRDefault="00986AEA" w:rsidP="00986AEA"/>
        <w:p w14:paraId="3C352F02" w14:textId="77777777" w:rsidR="00986AEA" w:rsidRDefault="00986AEA" w:rsidP="00986AEA"/>
        <w:p w14:paraId="7C362A87" w14:textId="77777777" w:rsidR="00986AEA" w:rsidRDefault="00986AEA" w:rsidP="00986AEA"/>
        <w:p w14:paraId="3C3D6530" w14:textId="77777777" w:rsidR="00986AEA" w:rsidRDefault="00986AEA" w:rsidP="00986AEA"/>
        <w:p w14:paraId="0AB93A48" w14:textId="74C6928C" w:rsidR="00F61D0F" w:rsidRPr="00F61D0F" w:rsidRDefault="00986AEA" w:rsidP="00F61D0F">
          <w:pPr>
            <w:jc w:val="center"/>
            <w:rPr>
              <w:b/>
              <w:bCs/>
              <w:i/>
              <w:iCs/>
              <w:sz w:val="20"/>
              <w:szCs w:val="20"/>
            </w:rPr>
          </w:pPr>
          <w:r w:rsidRPr="00F61D0F">
            <w:rPr>
              <w:b/>
              <w:bCs/>
              <w:i/>
              <w:iCs/>
              <w:sz w:val="20"/>
              <w:szCs w:val="20"/>
            </w:rPr>
            <w:t>Service Hygiène et Sécurité</w:t>
          </w:r>
        </w:p>
      </w:tc>
      <w:tc>
        <w:tcPr>
          <w:tcW w:w="4536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2CBFCE82" w14:textId="77777777" w:rsidR="00566B8B" w:rsidRDefault="001E77A1" w:rsidP="00365996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Lettre de cadrage</w:t>
          </w:r>
        </w:p>
        <w:p w14:paraId="490E9977" w14:textId="5F8DC2E2" w:rsidR="001E77A1" w:rsidRDefault="001E77A1" w:rsidP="00365996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Conseiller de </w:t>
          </w:r>
          <w:r w:rsidR="006F7388">
            <w:rPr>
              <w:b/>
              <w:sz w:val="28"/>
              <w:szCs w:val="28"/>
            </w:rPr>
            <w:t>p</w:t>
          </w:r>
          <w:r>
            <w:rPr>
              <w:b/>
              <w:sz w:val="28"/>
              <w:szCs w:val="28"/>
            </w:rPr>
            <w:t>révention</w:t>
          </w:r>
        </w:p>
      </w:tc>
      <w:tc>
        <w:tcPr>
          <w:tcW w:w="311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02248F0" w14:textId="2F913CEC" w:rsidR="00986AEA" w:rsidRPr="00E3749A" w:rsidRDefault="00986AEA" w:rsidP="00F61D0F">
          <w:pPr>
            <w:jc w:val="center"/>
            <w:rPr>
              <w:rFonts w:ascii="ArialMT" w:hAnsi="ArialMT" w:cs="ArialMT"/>
              <w:color w:val="000000" w:themeColor="text1"/>
              <w:sz w:val="20"/>
              <w:szCs w:val="20"/>
            </w:rPr>
          </w:pPr>
          <w:r w:rsidRPr="00E3749A">
            <w:rPr>
              <w:rFonts w:ascii="ArialMT" w:hAnsi="ArialMT" w:cs="ArialMT"/>
              <w:color w:val="000000" w:themeColor="text1"/>
              <w:sz w:val="20"/>
              <w:szCs w:val="20"/>
            </w:rPr>
            <w:t>Référence : D</w:t>
          </w:r>
          <w:r w:rsidR="00F83DDB">
            <w:rPr>
              <w:rFonts w:ascii="ArialMT" w:hAnsi="ArialMT" w:cs="ArialMT"/>
              <w:color w:val="000000" w:themeColor="text1"/>
              <w:sz w:val="20"/>
              <w:szCs w:val="20"/>
            </w:rPr>
            <w:t>R</w:t>
          </w:r>
          <w:r w:rsidRPr="00E3749A">
            <w:rPr>
              <w:rFonts w:ascii="ArialMT" w:hAnsi="ArialMT" w:cs="ArialMT"/>
              <w:color w:val="000000" w:themeColor="text1"/>
              <w:sz w:val="20"/>
              <w:szCs w:val="20"/>
            </w:rPr>
            <w:t xml:space="preserve"> 0</w:t>
          </w:r>
          <w:r w:rsidR="00F83DDB">
            <w:rPr>
              <w:rFonts w:ascii="ArialMT" w:hAnsi="ArialMT" w:cs="ArialMT"/>
              <w:color w:val="000000" w:themeColor="text1"/>
              <w:sz w:val="20"/>
              <w:szCs w:val="20"/>
            </w:rPr>
            <w:t>6</w:t>
          </w:r>
        </w:p>
      </w:tc>
    </w:tr>
    <w:tr w:rsidR="00E3749A" w14:paraId="68DEB8B3" w14:textId="77777777" w:rsidTr="00CF7A74">
      <w:trPr>
        <w:trHeight w:val="561"/>
      </w:trPr>
      <w:tc>
        <w:tcPr>
          <w:tcW w:w="3119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73BF20D1" w14:textId="77777777" w:rsidR="00E3749A" w:rsidRDefault="00E3749A" w:rsidP="00D716CE">
          <w:pPr>
            <w:jc w:val="center"/>
            <w:rPr>
              <w:noProof/>
            </w:rPr>
          </w:pPr>
        </w:p>
      </w:tc>
      <w:tc>
        <w:tcPr>
          <w:tcW w:w="4536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065AF98D" w14:textId="77777777" w:rsidR="00E3749A" w:rsidRDefault="00E3749A" w:rsidP="00365996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311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B244101" w14:textId="12B458F1" w:rsidR="00E3749A" w:rsidRPr="00E3749A" w:rsidRDefault="00E3749A" w:rsidP="00365996">
          <w:pPr>
            <w:rPr>
              <w:rFonts w:ascii="ArialMT" w:hAnsi="ArialMT" w:cs="ArialMT"/>
              <w:color w:val="000000" w:themeColor="text1"/>
              <w:sz w:val="20"/>
              <w:szCs w:val="20"/>
            </w:rPr>
          </w:pPr>
          <w:r w:rsidRPr="00E3749A">
            <w:rPr>
              <w:rFonts w:ascii="ArialMT" w:hAnsi="ArialMT" w:cs="ArialMT"/>
              <w:color w:val="000000" w:themeColor="text1"/>
              <w:sz w:val="20"/>
              <w:szCs w:val="20"/>
            </w:rPr>
            <w:t xml:space="preserve">Date </w:t>
          </w:r>
          <w:r w:rsidR="00CF7A74">
            <w:rPr>
              <w:rFonts w:ascii="ArialMT" w:hAnsi="ArialMT" w:cs="ArialMT"/>
              <w:color w:val="000000" w:themeColor="text1"/>
              <w:sz w:val="20"/>
              <w:szCs w:val="20"/>
            </w:rPr>
            <w:t xml:space="preserve">de </w:t>
          </w:r>
          <w:r>
            <w:rPr>
              <w:rFonts w:ascii="ArialMT" w:hAnsi="ArialMT" w:cs="ArialMT"/>
              <w:color w:val="000000" w:themeColor="text1"/>
              <w:sz w:val="20"/>
              <w:szCs w:val="20"/>
            </w:rPr>
            <w:t>création</w:t>
          </w:r>
          <w:r w:rsidRPr="00E3749A">
            <w:rPr>
              <w:rFonts w:ascii="ArialMT" w:hAnsi="ArialMT" w:cs="ArialMT"/>
              <w:color w:val="000000" w:themeColor="text1"/>
              <w:sz w:val="20"/>
              <w:szCs w:val="20"/>
            </w:rPr>
            <w:t xml:space="preserve"> : </w:t>
          </w:r>
          <w:r w:rsidR="001E77A1">
            <w:rPr>
              <w:rFonts w:ascii="ArialMT" w:hAnsi="ArialMT" w:cs="ArialMT"/>
              <w:color w:val="000000" w:themeColor="text1"/>
              <w:sz w:val="20"/>
              <w:szCs w:val="20"/>
            </w:rPr>
            <w:t>28</w:t>
          </w:r>
          <w:r w:rsidRPr="00E3749A">
            <w:rPr>
              <w:rFonts w:ascii="ArialMT" w:hAnsi="ArialMT" w:cs="ArialMT"/>
              <w:color w:val="000000" w:themeColor="text1"/>
              <w:sz w:val="20"/>
              <w:szCs w:val="20"/>
            </w:rPr>
            <w:t>/</w:t>
          </w:r>
          <w:r w:rsidR="001E77A1">
            <w:rPr>
              <w:rFonts w:ascii="ArialMT" w:hAnsi="ArialMT" w:cs="ArialMT"/>
              <w:color w:val="000000" w:themeColor="text1"/>
              <w:sz w:val="20"/>
              <w:szCs w:val="20"/>
            </w:rPr>
            <w:t>1</w:t>
          </w:r>
          <w:r w:rsidRPr="00E3749A">
            <w:rPr>
              <w:rFonts w:ascii="ArialMT" w:hAnsi="ArialMT" w:cs="ArialMT"/>
              <w:color w:val="000000" w:themeColor="text1"/>
              <w:sz w:val="20"/>
              <w:szCs w:val="20"/>
            </w:rPr>
            <w:t>1/20</w:t>
          </w:r>
          <w:r w:rsidR="001E77A1">
            <w:rPr>
              <w:rFonts w:ascii="ArialMT" w:hAnsi="ArialMT" w:cs="ArialMT"/>
              <w:color w:val="000000" w:themeColor="text1"/>
              <w:sz w:val="20"/>
              <w:szCs w:val="20"/>
            </w:rPr>
            <w:t>16</w:t>
          </w:r>
        </w:p>
      </w:tc>
    </w:tr>
    <w:tr w:rsidR="00986AEA" w14:paraId="3FC7CE61" w14:textId="77777777" w:rsidTr="00CF7A74">
      <w:tc>
        <w:tcPr>
          <w:tcW w:w="311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01D2FCA" w14:textId="77777777" w:rsidR="00986AEA" w:rsidRDefault="00986AEA">
          <w:pPr>
            <w:rPr>
              <w:b/>
              <w:sz w:val="28"/>
              <w:szCs w:val="28"/>
            </w:rPr>
          </w:pPr>
        </w:p>
      </w:tc>
      <w:tc>
        <w:tcPr>
          <w:tcW w:w="453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04C2BE7" w14:textId="7EFD8D28" w:rsidR="00986AEA" w:rsidRDefault="00986AEA">
          <w:pPr>
            <w:rPr>
              <w:b/>
              <w:sz w:val="28"/>
              <w:szCs w:val="28"/>
            </w:rPr>
          </w:pPr>
        </w:p>
      </w:tc>
      <w:tc>
        <w:tcPr>
          <w:tcW w:w="311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53CFD21" w14:textId="46021F43" w:rsidR="00986AEA" w:rsidRPr="00E3749A" w:rsidRDefault="00E3749A" w:rsidP="00365996">
          <w:pPr>
            <w:rPr>
              <w:rFonts w:ascii="ArialMT" w:hAnsi="ArialMT" w:cs="ArialMT"/>
              <w:color w:val="000000" w:themeColor="text1"/>
              <w:sz w:val="20"/>
              <w:szCs w:val="20"/>
            </w:rPr>
          </w:pPr>
          <w:r w:rsidRPr="00E3749A">
            <w:rPr>
              <w:rFonts w:ascii="ArialMT" w:hAnsi="ArialMT" w:cs="ArialMT"/>
              <w:color w:val="000000" w:themeColor="text1"/>
              <w:sz w:val="20"/>
              <w:szCs w:val="20"/>
            </w:rPr>
            <w:t>Date de mise à jour :</w:t>
          </w:r>
          <w:r w:rsidR="00D338BC">
            <w:rPr>
              <w:rFonts w:ascii="ArialMT" w:hAnsi="ArialMT" w:cs="ArialMT"/>
              <w:color w:val="000000" w:themeColor="text1"/>
              <w:sz w:val="20"/>
              <w:szCs w:val="20"/>
            </w:rPr>
            <w:t>02</w:t>
          </w:r>
          <w:r w:rsidRPr="00E3749A">
            <w:rPr>
              <w:rFonts w:ascii="ArialMT" w:hAnsi="ArialMT" w:cs="ArialMT"/>
              <w:color w:val="000000" w:themeColor="text1"/>
              <w:sz w:val="20"/>
              <w:szCs w:val="20"/>
            </w:rPr>
            <w:t>/</w:t>
          </w:r>
          <w:r w:rsidR="00D338BC">
            <w:rPr>
              <w:rFonts w:ascii="ArialMT" w:hAnsi="ArialMT" w:cs="ArialMT"/>
              <w:color w:val="000000" w:themeColor="text1"/>
              <w:sz w:val="20"/>
              <w:szCs w:val="20"/>
            </w:rPr>
            <w:t>12</w:t>
          </w:r>
          <w:r w:rsidRPr="00E3749A">
            <w:rPr>
              <w:rFonts w:ascii="ArialMT" w:hAnsi="ArialMT" w:cs="ArialMT"/>
              <w:color w:val="000000" w:themeColor="text1"/>
              <w:sz w:val="20"/>
              <w:szCs w:val="20"/>
            </w:rPr>
            <w:t>/2023</w:t>
          </w:r>
        </w:p>
      </w:tc>
    </w:tr>
  </w:tbl>
  <w:p w14:paraId="394AABD2" w14:textId="77777777" w:rsidR="00986AEA" w:rsidRDefault="00986AEA" w:rsidP="00D716CE">
    <w:pPr>
      <w:rPr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" o:bullet="t">
        <v:imagedata r:id="rId1" o:title="BD21329_"/>
      </v:shape>
    </w:pict>
  </w:numPicBullet>
  <w:abstractNum w:abstractNumId="0" w15:restartNumberingAfterBreak="0">
    <w:nsid w:val="13276C06"/>
    <w:multiLevelType w:val="hybridMultilevel"/>
    <w:tmpl w:val="F790FF26"/>
    <w:lvl w:ilvl="0" w:tplc="EF6A6B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b/>
        <w:i w:val="0"/>
        <w:shadow/>
        <w:emboss w:val="0"/>
        <w:imprint w:val="0"/>
        <w:color w:val="auto"/>
        <w:sz w:val="24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60F0D"/>
    <w:multiLevelType w:val="hybridMultilevel"/>
    <w:tmpl w:val="977E60E2"/>
    <w:lvl w:ilvl="0" w:tplc="3A3429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972BD"/>
    <w:multiLevelType w:val="hybridMultilevel"/>
    <w:tmpl w:val="33023B36"/>
    <w:lvl w:ilvl="0" w:tplc="B8401B86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334655"/>
    <w:multiLevelType w:val="hybridMultilevel"/>
    <w:tmpl w:val="515A439A"/>
    <w:lvl w:ilvl="0" w:tplc="6052A3A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25A3A"/>
    <w:multiLevelType w:val="hybridMultilevel"/>
    <w:tmpl w:val="8C283CB2"/>
    <w:lvl w:ilvl="0" w:tplc="F4F86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B11EE"/>
    <w:multiLevelType w:val="hybridMultilevel"/>
    <w:tmpl w:val="BD9200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E3F02"/>
    <w:multiLevelType w:val="hybridMultilevel"/>
    <w:tmpl w:val="6B46B762"/>
    <w:lvl w:ilvl="0" w:tplc="F47E0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23DF0"/>
    <w:multiLevelType w:val="hybridMultilevel"/>
    <w:tmpl w:val="BE74E958"/>
    <w:lvl w:ilvl="0" w:tplc="42E474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E0406"/>
    <w:multiLevelType w:val="hybridMultilevel"/>
    <w:tmpl w:val="247E53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92010"/>
    <w:multiLevelType w:val="hybridMultilevel"/>
    <w:tmpl w:val="82C42056"/>
    <w:lvl w:ilvl="0" w:tplc="851CEB0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6954E92"/>
    <w:multiLevelType w:val="hybridMultilevel"/>
    <w:tmpl w:val="F9280DD0"/>
    <w:lvl w:ilvl="0" w:tplc="4942E5B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31380"/>
    <w:multiLevelType w:val="hybridMultilevel"/>
    <w:tmpl w:val="91E214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45B29"/>
    <w:multiLevelType w:val="hybridMultilevel"/>
    <w:tmpl w:val="8DDCA2B4"/>
    <w:lvl w:ilvl="0" w:tplc="B05C293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F299A"/>
    <w:multiLevelType w:val="hybridMultilevel"/>
    <w:tmpl w:val="396420B4"/>
    <w:lvl w:ilvl="0" w:tplc="B8401B8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9BA56AF"/>
    <w:multiLevelType w:val="hybridMultilevel"/>
    <w:tmpl w:val="4E8CA394"/>
    <w:lvl w:ilvl="0" w:tplc="62409F2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94507"/>
    <w:multiLevelType w:val="hybridMultilevel"/>
    <w:tmpl w:val="938A81BE"/>
    <w:lvl w:ilvl="0" w:tplc="B8401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04976"/>
    <w:multiLevelType w:val="hybridMultilevel"/>
    <w:tmpl w:val="700883BC"/>
    <w:lvl w:ilvl="0" w:tplc="C2A851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F5666"/>
    <w:multiLevelType w:val="hybridMultilevel"/>
    <w:tmpl w:val="43D25BFA"/>
    <w:lvl w:ilvl="0" w:tplc="9DC64CB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716107">
    <w:abstractNumId w:val="9"/>
  </w:num>
  <w:num w:numId="2" w16cid:durableId="2077625179">
    <w:abstractNumId w:val="13"/>
  </w:num>
  <w:num w:numId="3" w16cid:durableId="411004679">
    <w:abstractNumId w:val="6"/>
  </w:num>
  <w:num w:numId="4" w16cid:durableId="86193959">
    <w:abstractNumId w:val="4"/>
  </w:num>
  <w:num w:numId="5" w16cid:durableId="965771243">
    <w:abstractNumId w:val="5"/>
  </w:num>
  <w:num w:numId="6" w16cid:durableId="969171862">
    <w:abstractNumId w:val="7"/>
  </w:num>
  <w:num w:numId="7" w16cid:durableId="872815292">
    <w:abstractNumId w:val="1"/>
  </w:num>
  <w:num w:numId="8" w16cid:durableId="530146552">
    <w:abstractNumId w:val="16"/>
  </w:num>
  <w:num w:numId="9" w16cid:durableId="1428623337">
    <w:abstractNumId w:val="15"/>
  </w:num>
  <w:num w:numId="10" w16cid:durableId="1316763513">
    <w:abstractNumId w:val="2"/>
  </w:num>
  <w:num w:numId="11" w16cid:durableId="1915504330">
    <w:abstractNumId w:val="8"/>
  </w:num>
  <w:num w:numId="12" w16cid:durableId="884946860">
    <w:abstractNumId w:val="10"/>
  </w:num>
  <w:num w:numId="13" w16cid:durableId="1161896472">
    <w:abstractNumId w:val="0"/>
  </w:num>
  <w:num w:numId="14" w16cid:durableId="1691950189">
    <w:abstractNumId w:val="11"/>
  </w:num>
  <w:num w:numId="15" w16cid:durableId="1630739105">
    <w:abstractNumId w:val="17"/>
  </w:num>
  <w:num w:numId="16" w16cid:durableId="1871843239">
    <w:abstractNumId w:val="12"/>
  </w:num>
  <w:num w:numId="17" w16cid:durableId="1503005606">
    <w:abstractNumId w:val="14"/>
  </w:num>
  <w:num w:numId="18" w16cid:durableId="1596205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C90"/>
    <w:rsid w:val="000032C6"/>
    <w:rsid w:val="00004F9F"/>
    <w:rsid w:val="0002689D"/>
    <w:rsid w:val="00083BAE"/>
    <w:rsid w:val="00093B3F"/>
    <w:rsid w:val="000944AB"/>
    <w:rsid w:val="000C3BDC"/>
    <w:rsid w:val="0010322C"/>
    <w:rsid w:val="00103941"/>
    <w:rsid w:val="00124BB1"/>
    <w:rsid w:val="00144317"/>
    <w:rsid w:val="001518D8"/>
    <w:rsid w:val="00155315"/>
    <w:rsid w:val="00162A00"/>
    <w:rsid w:val="001820C1"/>
    <w:rsid w:val="00187D32"/>
    <w:rsid w:val="00193C9A"/>
    <w:rsid w:val="001A45D4"/>
    <w:rsid w:val="001C5F43"/>
    <w:rsid w:val="001E77A1"/>
    <w:rsid w:val="001F2303"/>
    <w:rsid w:val="00225EF9"/>
    <w:rsid w:val="00245B5C"/>
    <w:rsid w:val="0025206C"/>
    <w:rsid w:val="00290C42"/>
    <w:rsid w:val="00293D72"/>
    <w:rsid w:val="002B556E"/>
    <w:rsid w:val="002C540F"/>
    <w:rsid w:val="002F3A6A"/>
    <w:rsid w:val="002F54EE"/>
    <w:rsid w:val="00340531"/>
    <w:rsid w:val="003410DA"/>
    <w:rsid w:val="00365996"/>
    <w:rsid w:val="00367C67"/>
    <w:rsid w:val="003856DC"/>
    <w:rsid w:val="003878CD"/>
    <w:rsid w:val="003A2E2C"/>
    <w:rsid w:val="003A57FC"/>
    <w:rsid w:val="003C5695"/>
    <w:rsid w:val="003E52D1"/>
    <w:rsid w:val="003F56BD"/>
    <w:rsid w:val="00400586"/>
    <w:rsid w:val="00427168"/>
    <w:rsid w:val="0044507C"/>
    <w:rsid w:val="00445938"/>
    <w:rsid w:val="00465872"/>
    <w:rsid w:val="00473EF0"/>
    <w:rsid w:val="004823B0"/>
    <w:rsid w:val="00486C64"/>
    <w:rsid w:val="004A4C3A"/>
    <w:rsid w:val="004B48E5"/>
    <w:rsid w:val="004B6E48"/>
    <w:rsid w:val="004D3340"/>
    <w:rsid w:val="004E517B"/>
    <w:rsid w:val="00505A69"/>
    <w:rsid w:val="00520019"/>
    <w:rsid w:val="00542191"/>
    <w:rsid w:val="00566B8B"/>
    <w:rsid w:val="00591FED"/>
    <w:rsid w:val="00593FDA"/>
    <w:rsid w:val="005A0832"/>
    <w:rsid w:val="005A4F55"/>
    <w:rsid w:val="005B06E3"/>
    <w:rsid w:val="005C53CA"/>
    <w:rsid w:val="005D7E93"/>
    <w:rsid w:val="005E18B8"/>
    <w:rsid w:val="00625E31"/>
    <w:rsid w:val="006305A0"/>
    <w:rsid w:val="0066160F"/>
    <w:rsid w:val="00694619"/>
    <w:rsid w:val="006A4758"/>
    <w:rsid w:val="006D1D72"/>
    <w:rsid w:val="006E1801"/>
    <w:rsid w:val="006F3F16"/>
    <w:rsid w:val="006F5EAC"/>
    <w:rsid w:val="006F7388"/>
    <w:rsid w:val="00714036"/>
    <w:rsid w:val="00763DF4"/>
    <w:rsid w:val="007B1824"/>
    <w:rsid w:val="007D1B6D"/>
    <w:rsid w:val="007F179E"/>
    <w:rsid w:val="00832EE4"/>
    <w:rsid w:val="00837BE7"/>
    <w:rsid w:val="008435A4"/>
    <w:rsid w:val="00851E99"/>
    <w:rsid w:val="0085359C"/>
    <w:rsid w:val="00854227"/>
    <w:rsid w:val="0089754A"/>
    <w:rsid w:val="008B4162"/>
    <w:rsid w:val="008B5EB2"/>
    <w:rsid w:val="008C1A7D"/>
    <w:rsid w:val="008C5F13"/>
    <w:rsid w:val="008E0B57"/>
    <w:rsid w:val="008E31A2"/>
    <w:rsid w:val="008E3221"/>
    <w:rsid w:val="008F762D"/>
    <w:rsid w:val="009029F0"/>
    <w:rsid w:val="009044ED"/>
    <w:rsid w:val="00912C90"/>
    <w:rsid w:val="00946E9A"/>
    <w:rsid w:val="00952F5F"/>
    <w:rsid w:val="009653A3"/>
    <w:rsid w:val="00975D1C"/>
    <w:rsid w:val="00977C5D"/>
    <w:rsid w:val="0098695B"/>
    <w:rsid w:val="00986AEA"/>
    <w:rsid w:val="00991D55"/>
    <w:rsid w:val="009C39B4"/>
    <w:rsid w:val="009D092F"/>
    <w:rsid w:val="009F35C2"/>
    <w:rsid w:val="009F37CF"/>
    <w:rsid w:val="00A05708"/>
    <w:rsid w:val="00A2236C"/>
    <w:rsid w:val="00A228C8"/>
    <w:rsid w:val="00A32522"/>
    <w:rsid w:val="00A665F3"/>
    <w:rsid w:val="00AA77DD"/>
    <w:rsid w:val="00AB2E64"/>
    <w:rsid w:val="00AF0D81"/>
    <w:rsid w:val="00B044B6"/>
    <w:rsid w:val="00B24BE5"/>
    <w:rsid w:val="00B525F6"/>
    <w:rsid w:val="00B636A7"/>
    <w:rsid w:val="00B64D56"/>
    <w:rsid w:val="00B72A3B"/>
    <w:rsid w:val="00B75A8A"/>
    <w:rsid w:val="00BA4CC3"/>
    <w:rsid w:val="00BA6FB1"/>
    <w:rsid w:val="00BB4D37"/>
    <w:rsid w:val="00BD2CB6"/>
    <w:rsid w:val="00BD2DD0"/>
    <w:rsid w:val="00BF1FC9"/>
    <w:rsid w:val="00C010F2"/>
    <w:rsid w:val="00C050D7"/>
    <w:rsid w:val="00C423D0"/>
    <w:rsid w:val="00C711CA"/>
    <w:rsid w:val="00C8638E"/>
    <w:rsid w:val="00CA3005"/>
    <w:rsid w:val="00CA3CE4"/>
    <w:rsid w:val="00CF7A74"/>
    <w:rsid w:val="00D06DEA"/>
    <w:rsid w:val="00D338BC"/>
    <w:rsid w:val="00D36C68"/>
    <w:rsid w:val="00D42601"/>
    <w:rsid w:val="00D53776"/>
    <w:rsid w:val="00D61DE7"/>
    <w:rsid w:val="00D716CE"/>
    <w:rsid w:val="00D81484"/>
    <w:rsid w:val="00D86CDC"/>
    <w:rsid w:val="00DC2D7A"/>
    <w:rsid w:val="00DE3FDF"/>
    <w:rsid w:val="00E2467F"/>
    <w:rsid w:val="00E3749A"/>
    <w:rsid w:val="00EA2F28"/>
    <w:rsid w:val="00EB0345"/>
    <w:rsid w:val="00EB26F8"/>
    <w:rsid w:val="00EB4DB8"/>
    <w:rsid w:val="00ED1C79"/>
    <w:rsid w:val="00ED2DBA"/>
    <w:rsid w:val="00ED5D96"/>
    <w:rsid w:val="00EE7A39"/>
    <w:rsid w:val="00F07371"/>
    <w:rsid w:val="00F11A05"/>
    <w:rsid w:val="00F30514"/>
    <w:rsid w:val="00F61D0F"/>
    <w:rsid w:val="00F66C7E"/>
    <w:rsid w:val="00F83DDB"/>
    <w:rsid w:val="00F951E3"/>
    <w:rsid w:val="00FB02CA"/>
    <w:rsid w:val="00FE169F"/>
    <w:rsid w:val="00FF111A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6145"/>
    <o:shapelayout v:ext="edit">
      <o:idmap v:ext="edit" data="2"/>
    </o:shapelayout>
  </w:shapeDefaults>
  <w:decimalSymbol w:val=","/>
  <w:listSeparator w:val=";"/>
  <w14:docId w14:val="33B4D0B6"/>
  <w15:docId w15:val="{970BBE38-F813-4BDA-A4D8-D0A800A6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E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12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912C9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0B5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semiHidden/>
    <w:rsid w:val="00B044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B044B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04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44B6"/>
  </w:style>
  <w:style w:type="paragraph" w:styleId="Corpsdetexte">
    <w:name w:val="Body Text"/>
    <w:basedOn w:val="Normal"/>
    <w:link w:val="CorpsdetexteCar"/>
    <w:rsid w:val="004A4C3A"/>
    <w:pPr>
      <w:spacing w:after="0" w:line="240" w:lineRule="auto"/>
      <w:jc w:val="center"/>
    </w:pPr>
    <w:rPr>
      <w:rFonts w:ascii="Tahoma" w:eastAsia="Times New Roman" w:hAnsi="Tahoma" w:cs="Tahoma"/>
      <w:b/>
      <w:sz w:val="32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A4C3A"/>
    <w:rPr>
      <w:rFonts w:ascii="Tahoma" w:eastAsia="Times New Roman" w:hAnsi="Tahoma" w:cs="Tahoma"/>
      <w:b/>
      <w:sz w:val="32"/>
      <w:szCs w:val="24"/>
      <w:lang w:eastAsia="fr-FR"/>
    </w:rPr>
  </w:style>
  <w:style w:type="paragraph" w:customStyle="1" w:styleId="textesimple">
    <w:name w:val="texte:simple"/>
    <w:basedOn w:val="Normal"/>
    <w:rsid w:val="00340531"/>
    <w:pPr>
      <w:tabs>
        <w:tab w:val="left" w:pos="0"/>
        <w:tab w:val="left" w:pos="720"/>
        <w:tab w:val="left" w:pos="1440"/>
        <w:tab w:val="left" w:pos="2160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340531"/>
    <w:pP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340531"/>
    <w:rPr>
      <w:rFonts w:ascii="Times New Roman" w:eastAsia="Times New Roman" w:hAnsi="Times New Roman" w:cs="Times New Roman"/>
      <w:b/>
      <w:bCs/>
      <w:color w:val="00008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37B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1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uiPriority w:val="99"/>
    <w:rsid w:val="00FB02CA"/>
    <w:pPr>
      <w:spacing w:after="0" w:line="240" w:lineRule="auto"/>
      <w:jc w:val="both"/>
    </w:pPr>
    <w:rPr>
      <w:rFonts w:ascii="Arial" w:eastAsia="Times New Roman" w:hAnsi="Arial" w:cs="Arial"/>
      <w:color w:val="000000"/>
      <w:lang w:eastAsia="fr-FR"/>
    </w:rPr>
  </w:style>
  <w:style w:type="character" w:customStyle="1" w:styleId="markedcontent">
    <w:name w:val="markedcontent"/>
    <w:basedOn w:val="Policepardfaut"/>
    <w:rsid w:val="009029F0"/>
  </w:style>
  <w:style w:type="character" w:styleId="Lienhypertexte">
    <w:name w:val="Hyperlink"/>
    <w:basedOn w:val="Policepardfaut"/>
    <w:uiPriority w:val="99"/>
    <w:unhideWhenUsed/>
    <w:rsid w:val="00DC2D7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2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5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2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940D4-D091-4113-9246-6D9D5533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763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j.sageloly</dc:creator>
  <cp:lastModifiedBy>Julien SAGELOLY</cp:lastModifiedBy>
  <cp:revision>38</cp:revision>
  <cp:lastPrinted>2023-03-29T15:48:00Z</cp:lastPrinted>
  <dcterms:created xsi:type="dcterms:W3CDTF">2023-01-12T17:02:00Z</dcterms:created>
  <dcterms:modified xsi:type="dcterms:W3CDTF">2023-12-08T13:09:00Z</dcterms:modified>
</cp:coreProperties>
</file>