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DD94" w14:textId="385C57E0" w:rsidR="004304AD" w:rsidRPr="00756695" w:rsidRDefault="00E43C50" w:rsidP="00CE0324">
      <w:pPr>
        <w:overflowPunct/>
        <w:autoSpaceDE/>
        <w:autoSpaceDN/>
        <w:adjustRightInd/>
        <w:ind w:right="74"/>
        <w:textAlignment w:val="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5920" behindDoc="0" locked="0" layoutInCell="1" allowOverlap="1" wp14:anchorId="49A40E28" wp14:editId="4E91010A">
                <wp:simplePos x="0" y="0"/>
                <wp:positionH relativeFrom="column">
                  <wp:posOffset>-49530</wp:posOffset>
                </wp:positionH>
                <wp:positionV relativeFrom="paragraph">
                  <wp:posOffset>0</wp:posOffset>
                </wp:positionV>
                <wp:extent cx="6486525" cy="1257300"/>
                <wp:effectExtent l="0" t="0" r="28575" b="19050"/>
                <wp:wrapNone/>
                <wp:docPr id="1046272270" name="Rectangle 2"/>
                <wp:cNvGraphicFramePr/>
                <a:graphic xmlns:a="http://schemas.openxmlformats.org/drawingml/2006/main">
                  <a:graphicData uri="http://schemas.microsoft.com/office/word/2010/wordprocessingShape">
                    <wps:wsp>
                      <wps:cNvSpPr/>
                      <wps:spPr>
                        <a:xfrm>
                          <a:off x="0" y="0"/>
                          <a:ext cx="6486525" cy="12573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8BACB" id="Rectangle 2" o:spid="_x0000_s1026" style="position:absolute;margin-left:-3.9pt;margin-top:0;width:510.75pt;height:9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" filled="f" strokecolor="black [3213]" strokeweight=".5pt"/>
            </w:pict>
          </mc:Fallback>
        </mc:AlternateContent>
      </w:r>
    </w:p>
    <w:p w14:paraId="5B3E3F12" w14:textId="77777777" w:rsidR="00756695" w:rsidRDefault="00756695" w:rsidP="00756695">
      <w:pPr>
        <w:jc w:val="center"/>
        <w:rPr>
          <w:rFonts w:ascii="Calibri" w:hAnsi="Calibri" w:cs="Calibri"/>
          <w:b/>
          <w:bCs/>
          <w:sz w:val="28"/>
          <w:szCs w:val="28"/>
        </w:rPr>
      </w:pPr>
      <w:r w:rsidRPr="00756695">
        <w:rPr>
          <w:rFonts w:ascii="Calibri" w:hAnsi="Calibri" w:cs="Calibri"/>
          <w:b/>
          <w:bCs/>
          <w:noProof/>
          <w:sz w:val="28"/>
          <w:szCs w:val="28"/>
        </w:rPr>
        <mc:AlternateContent>
          <mc:Choice Requires="wps">
            <w:drawing>
              <wp:anchor distT="45720" distB="45720" distL="114300" distR="114300" simplePos="0" relativeHeight="251664896" behindDoc="1" locked="0" layoutInCell="1" allowOverlap="1" wp14:anchorId="58DB419D" wp14:editId="1F64E178">
                <wp:simplePos x="0" y="0"/>
                <wp:positionH relativeFrom="column">
                  <wp:posOffset>4723130</wp:posOffset>
                </wp:positionH>
                <wp:positionV relativeFrom="paragraph">
                  <wp:posOffset>-291465</wp:posOffset>
                </wp:positionV>
                <wp:extent cx="1666875" cy="530860"/>
                <wp:effectExtent l="0" t="0" r="0" b="0"/>
                <wp:wrapNone/>
                <wp:docPr id="7841315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687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658B3" w14:textId="77777777" w:rsidR="002259E0" w:rsidRPr="004A692A" w:rsidRDefault="002259E0" w:rsidP="002259E0">
                            <w:pPr>
                              <w:jc w:val="center"/>
                              <w:rPr>
                                <w:rFonts w:ascii="Calibri" w:hAnsi="Calibri"/>
                                <w:b/>
                                <w:color w:val="AEAAAA"/>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DB419D" id="_x0000_t202" coordsize="21600,21600" o:spt="202" path="m,l,21600r21600,l21600,xe">
                <v:stroke joinstyle="miter"/>
                <v:path gradientshapeok="t" o:connecttype="rect"/>
              </v:shapetype>
              <v:shape id="Zone de texte 2" o:spid="_x0000_s1026" type="#_x0000_t202" style="position:absolute;left:0;text-align:left;margin-left:371.9pt;margin-top:-22.95pt;width:131.25pt;height:41.8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" filled="f" stroked="f">
                <v:path arrowok="t"/>
                <v:textbox style="mso-fit-shape-to-text:t">
                  <w:txbxContent>
                    <w:p w14:paraId="646658B3" w14:textId="77777777" w:rsidR="002259E0" w:rsidRPr="004A692A" w:rsidRDefault="002259E0" w:rsidP="002259E0">
                      <w:pPr>
                        <w:jc w:val="center"/>
                        <w:rPr>
                          <w:rFonts w:ascii="Calibri" w:hAnsi="Calibri"/>
                          <w:b/>
                          <w:color w:val="AEAAAA"/>
                          <w:sz w:val="36"/>
                          <w:szCs w:val="36"/>
                        </w:rPr>
                      </w:pPr>
                    </w:p>
                  </w:txbxContent>
                </v:textbox>
              </v:shape>
            </w:pict>
          </mc:Fallback>
        </mc:AlternateContent>
      </w:r>
      <w:r w:rsidRPr="00756695">
        <w:rPr>
          <w:rFonts w:ascii="Calibri" w:hAnsi="Calibri" w:cs="Calibri"/>
          <w:b/>
          <w:bCs/>
          <w:sz w:val="28"/>
          <w:szCs w:val="28"/>
        </w:rPr>
        <w:t xml:space="preserve">DELIBERATION PORTANT CREATION </w:t>
      </w:r>
    </w:p>
    <w:p w14:paraId="7E067A3D" w14:textId="77777777" w:rsidR="00677F18" w:rsidRPr="00756695" w:rsidRDefault="00756695" w:rsidP="00756695">
      <w:pPr>
        <w:jc w:val="center"/>
        <w:rPr>
          <w:rFonts w:ascii="Calibri" w:hAnsi="Calibri" w:cs="Calibri"/>
          <w:b/>
          <w:bCs/>
          <w:sz w:val="28"/>
          <w:szCs w:val="28"/>
        </w:rPr>
      </w:pPr>
      <w:r w:rsidRPr="00756695">
        <w:rPr>
          <w:rFonts w:ascii="Calibri" w:hAnsi="Calibri" w:cs="Calibri"/>
          <w:b/>
          <w:bCs/>
          <w:sz w:val="28"/>
          <w:szCs w:val="28"/>
        </w:rPr>
        <w:t>D’UN EMPLOI FONCTIONNEL DE DIRECTEUR GENERAL DES SERVICES</w:t>
      </w:r>
    </w:p>
    <w:p w14:paraId="598C7B28" w14:textId="77777777" w:rsidR="004A0FC6" w:rsidRPr="00756695" w:rsidRDefault="00756695" w:rsidP="00756695">
      <w:pPr>
        <w:jc w:val="center"/>
        <w:rPr>
          <w:rFonts w:ascii="Calibri" w:hAnsi="Calibri" w:cs="Calibri"/>
          <w:b/>
          <w:bCs/>
          <w:sz w:val="28"/>
          <w:szCs w:val="28"/>
        </w:rPr>
      </w:pPr>
      <w:r w:rsidRPr="00756695">
        <w:rPr>
          <w:rFonts w:ascii="Calibri" w:hAnsi="Calibri" w:cs="Calibri"/>
          <w:b/>
          <w:bCs/>
          <w:sz w:val="28"/>
          <w:szCs w:val="28"/>
        </w:rPr>
        <w:t>(OU DIRECTEUR GENERAL ADJOINT DES SERVICES (DGAS) OU DIRECTEUR GENERAL DES SERVICES TECHNIQUES (DGST) OU DIRECTEUR DES SERVICES TECHNIQUES (DST))</w:t>
      </w:r>
    </w:p>
    <w:p w14:paraId="7D5D9740" w14:textId="62E4A2FC" w:rsidR="00756695" w:rsidRDefault="00B8506E" w:rsidP="00756695">
      <w:pPr>
        <w:overflowPunct/>
        <w:autoSpaceDE/>
        <w:autoSpaceDN/>
        <w:adjustRightInd/>
        <w:spacing w:line="360" w:lineRule="auto"/>
        <w:ind w:right="74"/>
        <w:jc w:val="center"/>
        <w:textAlignment w:val="auto"/>
        <w:rPr>
          <w:rFonts w:ascii="Calibri" w:hAnsi="Calibri" w:cs="Calibri"/>
          <w:b/>
          <w:smallCaps/>
          <w:color w:val="000000"/>
          <w:sz w:val="22"/>
          <w:szCs w:val="22"/>
        </w:rPr>
      </w:pPr>
      <w:r>
        <w:rPr>
          <w:rFonts w:ascii="Calibri" w:hAnsi="Calibri" w:cs="Calibri"/>
          <w:b/>
          <w:smallCaps/>
          <w:color w:val="000000"/>
          <w:sz w:val="22"/>
          <w:szCs w:val="22"/>
        </w:rPr>
        <w:t>(EN APPLICATION D</w:t>
      </w:r>
      <w:r w:rsidR="008E42BE">
        <w:rPr>
          <w:rFonts w:ascii="Calibri" w:hAnsi="Calibri" w:cs="Calibri"/>
          <w:b/>
          <w:smallCaps/>
          <w:color w:val="000000"/>
          <w:sz w:val="22"/>
          <w:szCs w:val="22"/>
        </w:rPr>
        <w:t>E L’ARTICLE L.343-1 DU</w:t>
      </w:r>
      <w:r>
        <w:rPr>
          <w:rFonts w:ascii="Calibri" w:hAnsi="Calibri" w:cs="Calibri"/>
          <w:b/>
          <w:smallCaps/>
          <w:color w:val="000000"/>
          <w:sz w:val="22"/>
          <w:szCs w:val="22"/>
        </w:rPr>
        <w:t xml:space="preserve"> CODE GENERAL DE LA FONCTION PUBLIQUE)</w:t>
      </w:r>
    </w:p>
    <w:p w14:paraId="4586342F" w14:textId="77777777" w:rsidR="00E43C50" w:rsidRDefault="00E43C50" w:rsidP="00E43C50">
      <w:pPr>
        <w:pStyle w:val="VuConsidrant"/>
        <w:spacing w:after="0"/>
        <w:jc w:val="center"/>
        <w:rPr>
          <w:rFonts w:ascii="Calibri" w:hAnsi="Calibri" w:cs="Calibri"/>
          <w:i/>
          <w:color w:val="FF0000"/>
          <w:sz w:val="22"/>
          <w:szCs w:val="22"/>
        </w:rPr>
      </w:pPr>
    </w:p>
    <w:p w14:paraId="1E694D79" w14:textId="6C74524D" w:rsidR="00E43C50" w:rsidRDefault="00E43C50" w:rsidP="00E43C50">
      <w:pPr>
        <w:pStyle w:val="VuConsidrant"/>
        <w:spacing w:after="0"/>
        <w:jc w:val="center"/>
        <w:rPr>
          <w:rFonts w:ascii="Calibri" w:hAnsi="Calibri" w:cs="Calibri"/>
          <w:i/>
          <w:color w:val="FF0000"/>
          <w:sz w:val="22"/>
          <w:szCs w:val="22"/>
        </w:rPr>
      </w:pPr>
      <w:r w:rsidRPr="00C24E95">
        <w:rPr>
          <w:rFonts w:ascii="Calibri" w:hAnsi="Calibri" w:cs="Calibri"/>
          <w:i/>
          <w:color w:val="FF0000"/>
          <w:sz w:val="22"/>
          <w:szCs w:val="22"/>
        </w:rPr>
        <w:t>(Les mentions entre parenthèses en italique constituent des commentaires destinés à faciliter la rédaction du contrat. Elles doivent donc être supprimées du contrat définitif)</w:t>
      </w:r>
    </w:p>
    <w:p w14:paraId="3CD22C8C" w14:textId="77777777" w:rsidR="00E43C50" w:rsidRPr="00E43C50" w:rsidRDefault="00E43C50" w:rsidP="00E43C50">
      <w:pPr>
        <w:pStyle w:val="VuConsidrant"/>
        <w:spacing w:after="0"/>
        <w:jc w:val="center"/>
        <w:rPr>
          <w:rFonts w:ascii="Calibri" w:hAnsi="Calibri" w:cs="Calibri"/>
          <w:iCs/>
          <w:color w:val="FF0000"/>
          <w:sz w:val="22"/>
          <w:szCs w:val="22"/>
        </w:rPr>
      </w:pPr>
    </w:p>
    <w:p w14:paraId="43E87502" w14:textId="77777777" w:rsidR="00E43C50" w:rsidRPr="00E43C50" w:rsidRDefault="00E43C50" w:rsidP="00E43C50">
      <w:pPr>
        <w:pStyle w:val="VuConsidrant"/>
        <w:spacing w:after="0"/>
        <w:jc w:val="center"/>
        <w:rPr>
          <w:rFonts w:ascii="Calibri" w:hAnsi="Calibri" w:cs="Calibri"/>
          <w:iCs/>
          <w:color w:val="FF0000"/>
          <w:sz w:val="22"/>
          <w:szCs w:val="22"/>
        </w:rPr>
      </w:pPr>
    </w:p>
    <w:p w14:paraId="5ED185EB" w14:textId="77777777" w:rsidR="00E43C50" w:rsidRDefault="00E43C50" w:rsidP="00E43C50">
      <w:pPr>
        <w:ind w:right="72"/>
        <w:jc w:val="both"/>
        <w:rPr>
          <w:rFonts w:ascii="Calibri" w:hAnsi="Calibri" w:cs="Calibri"/>
          <w:sz w:val="22"/>
          <w:szCs w:val="22"/>
        </w:rPr>
      </w:pPr>
      <w:r>
        <w:rPr>
          <w:rFonts w:ascii="Calibri" w:hAnsi="Calibri" w:cs="Calibri"/>
          <w:sz w:val="22"/>
          <w:szCs w:val="22"/>
        </w:rPr>
        <w:t>L’assemblée délibérante (Conseil Municipal, Conseil de Communauté, Comité Syndical,….) ;</w:t>
      </w:r>
    </w:p>
    <w:p w14:paraId="29AAAF1A" w14:textId="77777777" w:rsidR="00E43C50" w:rsidRDefault="00E43C50" w:rsidP="00E43C50">
      <w:pPr>
        <w:ind w:right="72"/>
        <w:jc w:val="both"/>
        <w:rPr>
          <w:rFonts w:ascii="Calibri" w:hAnsi="Calibri" w:cs="Calibri"/>
          <w:sz w:val="22"/>
          <w:szCs w:val="22"/>
        </w:rPr>
      </w:pPr>
      <w:r>
        <w:rPr>
          <w:rFonts w:ascii="Calibri" w:hAnsi="Calibri" w:cs="Calibri"/>
          <w:sz w:val="22"/>
          <w:szCs w:val="22"/>
        </w:rPr>
        <w:t xml:space="preserve">Vu le code général de la fonction publique, notamment son article </w:t>
      </w:r>
      <w:r w:rsidR="00CC0733" w:rsidRPr="00756695">
        <w:rPr>
          <w:rFonts w:ascii="Calibri" w:hAnsi="Calibri" w:cs="Calibri"/>
          <w:sz w:val="22"/>
          <w:szCs w:val="22"/>
        </w:rPr>
        <w:t>L. 313-1</w:t>
      </w:r>
      <w:r>
        <w:rPr>
          <w:rFonts w:ascii="Calibri" w:hAnsi="Calibri" w:cs="Calibri"/>
          <w:sz w:val="22"/>
          <w:szCs w:val="22"/>
        </w:rPr>
        <w:t> ;</w:t>
      </w:r>
    </w:p>
    <w:p w14:paraId="0A807DC5" w14:textId="0D2F4DDF" w:rsidR="00CF787C" w:rsidRPr="00756695" w:rsidRDefault="00E43C50" w:rsidP="00E43C50">
      <w:pPr>
        <w:ind w:right="72"/>
        <w:jc w:val="both"/>
        <w:rPr>
          <w:rFonts w:ascii="Calibri" w:hAnsi="Calibri" w:cs="Calibri"/>
          <w:sz w:val="22"/>
          <w:szCs w:val="22"/>
        </w:rPr>
      </w:pPr>
      <w:r>
        <w:rPr>
          <w:rFonts w:ascii="Calibri" w:hAnsi="Calibri" w:cs="Calibri"/>
          <w:sz w:val="22"/>
          <w:szCs w:val="22"/>
        </w:rPr>
        <w:t>Considérant que</w:t>
      </w:r>
      <w:r w:rsidR="00CF787C" w:rsidRPr="00756695">
        <w:rPr>
          <w:rFonts w:ascii="Calibri" w:hAnsi="Calibri" w:cs="Calibri"/>
          <w:sz w:val="22"/>
          <w:szCs w:val="22"/>
        </w:rPr>
        <w:t xml:space="preserve"> les emplois de chaque collectivité et établissement sont créés par l’organe délibérant de la collectivité (</w:t>
      </w:r>
      <w:r w:rsidR="00CF787C" w:rsidRPr="00756695">
        <w:rPr>
          <w:rFonts w:ascii="Calibri" w:hAnsi="Calibri" w:cs="Calibri"/>
          <w:i/>
          <w:sz w:val="22"/>
          <w:szCs w:val="22"/>
        </w:rPr>
        <w:t>ou de l’établissement</w:t>
      </w:r>
      <w:r w:rsidR="00A56D6A" w:rsidRPr="00756695">
        <w:rPr>
          <w:rFonts w:ascii="Calibri" w:hAnsi="Calibri" w:cs="Calibri"/>
          <w:sz w:val="22"/>
          <w:szCs w:val="22"/>
        </w:rPr>
        <w:t xml:space="preserve">) et que les communes de 2 000 habitants et plus ont la possibilité de recruter </w:t>
      </w:r>
      <w:r w:rsidR="003E61BC" w:rsidRPr="00756695">
        <w:rPr>
          <w:rFonts w:ascii="Calibri" w:hAnsi="Calibri" w:cs="Calibri"/>
          <w:sz w:val="22"/>
          <w:szCs w:val="22"/>
        </w:rPr>
        <w:t xml:space="preserve">sur </w:t>
      </w:r>
      <w:r w:rsidR="00A56D6A" w:rsidRPr="00756695">
        <w:rPr>
          <w:rFonts w:ascii="Calibri" w:hAnsi="Calibri" w:cs="Calibri"/>
          <w:sz w:val="22"/>
          <w:szCs w:val="22"/>
        </w:rPr>
        <w:t xml:space="preserve">un emploi fonctionnel </w:t>
      </w:r>
      <w:r w:rsidR="003E61BC" w:rsidRPr="00756695">
        <w:rPr>
          <w:rFonts w:ascii="Calibri" w:hAnsi="Calibri" w:cs="Calibri"/>
          <w:sz w:val="22"/>
          <w:szCs w:val="22"/>
        </w:rPr>
        <w:t>un</w:t>
      </w:r>
      <w:r w:rsidR="00A56D6A" w:rsidRPr="00756695">
        <w:rPr>
          <w:rFonts w:ascii="Calibri" w:hAnsi="Calibri" w:cs="Calibri"/>
          <w:sz w:val="22"/>
          <w:szCs w:val="22"/>
        </w:rPr>
        <w:t xml:space="preserve"> directeur général des services (</w:t>
      </w:r>
      <w:r w:rsidR="00A56D6A" w:rsidRPr="00756695">
        <w:rPr>
          <w:rFonts w:ascii="Calibri" w:hAnsi="Calibri" w:cs="Calibri"/>
          <w:i/>
          <w:sz w:val="22"/>
          <w:szCs w:val="22"/>
        </w:rPr>
        <w:t>ou</w:t>
      </w:r>
      <w:r w:rsidR="00A42574" w:rsidRPr="00756695">
        <w:rPr>
          <w:rFonts w:ascii="Calibri" w:hAnsi="Calibri" w:cs="Calibri"/>
          <w:i/>
          <w:sz w:val="22"/>
          <w:szCs w:val="22"/>
        </w:rPr>
        <w:t xml:space="preserve"> DGAS ;</w:t>
      </w:r>
      <w:r w:rsidR="00A56D6A" w:rsidRPr="00756695">
        <w:rPr>
          <w:rFonts w:ascii="Calibri" w:hAnsi="Calibri" w:cs="Calibri"/>
          <w:i/>
          <w:sz w:val="22"/>
          <w:szCs w:val="22"/>
        </w:rPr>
        <w:t xml:space="preserve"> un emploi fonctionnel de </w:t>
      </w:r>
      <w:r w:rsidR="00A42574" w:rsidRPr="00756695">
        <w:rPr>
          <w:rFonts w:ascii="Calibri" w:hAnsi="Calibri" w:cs="Calibri"/>
          <w:i/>
          <w:sz w:val="22"/>
          <w:szCs w:val="22"/>
        </w:rPr>
        <w:t xml:space="preserve">DGS, DGA, </w:t>
      </w:r>
      <w:r w:rsidR="00A56D6A" w:rsidRPr="00756695">
        <w:rPr>
          <w:rFonts w:ascii="Calibri" w:hAnsi="Calibri" w:cs="Calibri"/>
          <w:i/>
          <w:sz w:val="22"/>
          <w:szCs w:val="22"/>
        </w:rPr>
        <w:t xml:space="preserve">DGST </w:t>
      </w:r>
      <w:r w:rsidR="00A42574" w:rsidRPr="00756695">
        <w:rPr>
          <w:rFonts w:ascii="Calibri" w:hAnsi="Calibri" w:cs="Calibri"/>
          <w:i/>
          <w:sz w:val="22"/>
          <w:szCs w:val="22"/>
        </w:rPr>
        <w:t xml:space="preserve">ou de DST </w:t>
      </w:r>
      <w:r w:rsidR="00A56D6A" w:rsidRPr="00756695">
        <w:rPr>
          <w:rFonts w:ascii="Calibri" w:hAnsi="Calibri" w:cs="Calibri"/>
          <w:i/>
          <w:sz w:val="22"/>
          <w:szCs w:val="22"/>
        </w:rPr>
        <w:t>pour les communes de plus de 10 000 habitants</w:t>
      </w:r>
      <w:r w:rsidR="003E61BC" w:rsidRPr="00756695">
        <w:rPr>
          <w:rFonts w:ascii="Calibri" w:hAnsi="Calibri" w:cs="Calibri"/>
          <w:i/>
          <w:sz w:val="22"/>
          <w:szCs w:val="22"/>
        </w:rPr>
        <w:t xml:space="preserve"> ou un emploi fonctionnel de DGS, DGAS ou de DGST pour les établissements publics de coopération intercommunale à fiscalité propre de plus de 10 000 habitants</w:t>
      </w:r>
      <w:r w:rsidR="00A56D6A" w:rsidRPr="00756695">
        <w:rPr>
          <w:rFonts w:ascii="Calibri" w:hAnsi="Calibri" w:cs="Calibri"/>
          <w:sz w:val="22"/>
          <w:szCs w:val="22"/>
        </w:rPr>
        <w:t>).</w:t>
      </w:r>
      <w:r w:rsidR="00CF787C" w:rsidRPr="00756695">
        <w:rPr>
          <w:rFonts w:ascii="Calibri" w:hAnsi="Calibri" w:cs="Calibri"/>
          <w:sz w:val="22"/>
          <w:szCs w:val="22"/>
        </w:rPr>
        <w:t xml:space="preserve"> </w:t>
      </w:r>
    </w:p>
    <w:p w14:paraId="7E65AA48" w14:textId="77777777" w:rsidR="00A42574" w:rsidRPr="00756695" w:rsidRDefault="00CF787C" w:rsidP="00CF787C">
      <w:pPr>
        <w:spacing w:before="240"/>
        <w:ind w:right="72"/>
        <w:jc w:val="both"/>
        <w:rPr>
          <w:rFonts w:ascii="Calibri" w:hAnsi="Calibri" w:cs="Calibri"/>
          <w:sz w:val="22"/>
          <w:szCs w:val="22"/>
        </w:rPr>
      </w:pPr>
      <w:r w:rsidRPr="00756695">
        <w:rPr>
          <w:rFonts w:ascii="Calibri" w:hAnsi="Calibri" w:cs="Calibri"/>
          <w:sz w:val="22"/>
          <w:szCs w:val="22"/>
        </w:rPr>
        <w:t>M……………… (</w:t>
      </w:r>
      <w:r w:rsidRPr="00756695">
        <w:rPr>
          <w:rFonts w:ascii="Calibri" w:hAnsi="Calibri" w:cs="Calibri"/>
          <w:i/>
          <w:sz w:val="22"/>
          <w:szCs w:val="22"/>
        </w:rPr>
        <w:t>autorité territoriale</w:t>
      </w:r>
      <w:r w:rsidRPr="00756695">
        <w:rPr>
          <w:rFonts w:ascii="Calibri" w:hAnsi="Calibri" w:cs="Calibri"/>
          <w:sz w:val="22"/>
          <w:szCs w:val="22"/>
        </w:rPr>
        <w:t xml:space="preserve">) expose qu’il est nécessaire de créer un emploi </w:t>
      </w:r>
      <w:r w:rsidR="000D1F82" w:rsidRPr="00756695">
        <w:rPr>
          <w:rFonts w:ascii="Calibri" w:hAnsi="Calibri" w:cs="Calibri"/>
          <w:sz w:val="22"/>
          <w:szCs w:val="22"/>
        </w:rPr>
        <w:t>fonctionnel de directeur général des services</w:t>
      </w:r>
      <w:r w:rsidR="00756695">
        <w:rPr>
          <w:rFonts w:ascii="Calibri" w:hAnsi="Calibri" w:cs="Calibri"/>
          <w:sz w:val="22"/>
          <w:szCs w:val="22"/>
        </w:rPr>
        <w:t xml:space="preserve"> (ou de ..................)</w:t>
      </w:r>
      <w:r w:rsidR="000D1F82" w:rsidRPr="00756695">
        <w:rPr>
          <w:rFonts w:ascii="Calibri" w:hAnsi="Calibri" w:cs="Calibri"/>
          <w:sz w:val="22"/>
          <w:szCs w:val="22"/>
        </w:rPr>
        <w:t>,</w:t>
      </w:r>
      <w:r w:rsidRPr="00756695">
        <w:rPr>
          <w:rFonts w:ascii="Calibri" w:hAnsi="Calibri" w:cs="Calibri"/>
          <w:sz w:val="22"/>
          <w:szCs w:val="22"/>
        </w:rPr>
        <w:t xml:space="preserve"> </w:t>
      </w:r>
      <w:r w:rsidR="000D1F82" w:rsidRPr="00756695">
        <w:rPr>
          <w:rFonts w:ascii="Calibri" w:hAnsi="Calibri" w:cs="Calibri"/>
          <w:sz w:val="22"/>
          <w:szCs w:val="22"/>
        </w:rPr>
        <w:t>afin de diriger l’ensemble des services de la collectivité et d’e</w:t>
      </w:r>
      <w:r w:rsidR="003D7ED3" w:rsidRPr="00756695">
        <w:rPr>
          <w:rFonts w:ascii="Calibri" w:hAnsi="Calibri" w:cs="Calibri"/>
          <w:sz w:val="22"/>
          <w:szCs w:val="22"/>
        </w:rPr>
        <w:t>n</w:t>
      </w:r>
      <w:r w:rsidR="000D1F82" w:rsidRPr="00756695">
        <w:rPr>
          <w:rFonts w:ascii="Calibri" w:hAnsi="Calibri" w:cs="Calibri"/>
          <w:sz w:val="22"/>
          <w:szCs w:val="22"/>
        </w:rPr>
        <w:t xml:space="preserve"> assurer la coordination</w:t>
      </w:r>
      <w:r w:rsidR="003D7ED3" w:rsidRPr="00756695">
        <w:rPr>
          <w:rFonts w:ascii="Calibri" w:hAnsi="Calibri" w:cs="Calibri"/>
          <w:sz w:val="22"/>
          <w:szCs w:val="22"/>
        </w:rPr>
        <w:t>, sous l’autorité du ……………… (</w:t>
      </w:r>
      <w:r w:rsidR="003D7ED3" w:rsidRPr="00756695">
        <w:rPr>
          <w:rFonts w:ascii="Calibri" w:hAnsi="Calibri" w:cs="Calibri"/>
          <w:i/>
          <w:sz w:val="22"/>
          <w:szCs w:val="22"/>
        </w:rPr>
        <w:t>autorité territoriale</w:t>
      </w:r>
      <w:r w:rsidR="003D7ED3" w:rsidRPr="00756695">
        <w:rPr>
          <w:rFonts w:ascii="Calibri" w:hAnsi="Calibri" w:cs="Calibri"/>
          <w:sz w:val="22"/>
          <w:szCs w:val="22"/>
        </w:rPr>
        <w:t>)</w:t>
      </w:r>
      <w:r w:rsidR="0075173B" w:rsidRPr="00756695">
        <w:rPr>
          <w:rFonts w:ascii="Calibri" w:hAnsi="Calibri" w:cs="Calibri"/>
          <w:sz w:val="22"/>
          <w:szCs w:val="22"/>
        </w:rPr>
        <w:t>.</w:t>
      </w:r>
    </w:p>
    <w:p w14:paraId="1D428372" w14:textId="77777777" w:rsidR="0075173B" w:rsidRPr="00756695" w:rsidRDefault="00A42574" w:rsidP="00CF787C">
      <w:pPr>
        <w:spacing w:before="240"/>
        <w:ind w:right="72"/>
        <w:jc w:val="both"/>
        <w:rPr>
          <w:rFonts w:ascii="Calibri" w:hAnsi="Calibri" w:cs="Calibri"/>
          <w:sz w:val="22"/>
          <w:szCs w:val="22"/>
        </w:rPr>
      </w:pPr>
      <w:r w:rsidRPr="00756695">
        <w:rPr>
          <w:rFonts w:ascii="Calibri" w:hAnsi="Calibri" w:cs="Calibri"/>
          <w:sz w:val="22"/>
          <w:szCs w:val="22"/>
        </w:rPr>
        <w:t xml:space="preserve">OU </w:t>
      </w:r>
    </w:p>
    <w:p w14:paraId="1BB9667C" w14:textId="77777777" w:rsidR="0075173B" w:rsidRPr="00756695" w:rsidRDefault="0075173B" w:rsidP="0075173B">
      <w:pPr>
        <w:spacing w:before="240"/>
        <w:ind w:right="72"/>
        <w:jc w:val="both"/>
        <w:rPr>
          <w:rFonts w:ascii="Calibri" w:hAnsi="Calibri" w:cs="Calibri"/>
          <w:sz w:val="22"/>
          <w:szCs w:val="22"/>
        </w:rPr>
      </w:pPr>
      <w:r w:rsidRPr="00756695">
        <w:rPr>
          <w:rFonts w:ascii="Calibri" w:hAnsi="Calibri" w:cs="Calibri"/>
          <w:sz w:val="22"/>
          <w:szCs w:val="22"/>
        </w:rPr>
        <w:t>M……………… (</w:t>
      </w:r>
      <w:r w:rsidRPr="00756695">
        <w:rPr>
          <w:rFonts w:ascii="Calibri" w:hAnsi="Calibri" w:cs="Calibri"/>
          <w:i/>
          <w:sz w:val="22"/>
          <w:szCs w:val="22"/>
        </w:rPr>
        <w:t>autorité territoriale</w:t>
      </w:r>
      <w:r w:rsidRPr="00756695">
        <w:rPr>
          <w:rFonts w:ascii="Calibri" w:hAnsi="Calibri" w:cs="Calibri"/>
          <w:sz w:val="22"/>
          <w:szCs w:val="22"/>
        </w:rPr>
        <w:t>) expose qu’il est nécessaire de créer un emploi fonctionnel de directeur général adjoint des services, afin de seconder et de suppléer, le cas échéant, le directeur général des services dans ses diverses fonctions., sous l’autorité du ……………… (</w:t>
      </w:r>
      <w:r w:rsidRPr="00756695">
        <w:rPr>
          <w:rFonts w:ascii="Calibri" w:hAnsi="Calibri" w:cs="Calibri"/>
          <w:i/>
          <w:sz w:val="22"/>
          <w:szCs w:val="22"/>
        </w:rPr>
        <w:t>autorité territoriale</w:t>
      </w:r>
      <w:r w:rsidRPr="00756695">
        <w:rPr>
          <w:rFonts w:ascii="Calibri" w:hAnsi="Calibri" w:cs="Calibri"/>
          <w:sz w:val="22"/>
          <w:szCs w:val="22"/>
        </w:rPr>
        <w:t>).</w:t>
      </w:r>
    </w:p>
    <w:p w14:paraId="329D741F" w14:textId="77777777" w:rsidR="0075173B" w:rsidRPr="00756695" w:rsidRDefault="0075173B" w:rsidP="00CF787C">
      <w:pPr>
        <w:spacing w:before="240"/>
        <w:ind w:right="72"/>
        <w:jc w:val="both"/>
        <w:rPr>
          <w:rFonts w:ascii="Calibri" w:hAnsi="Calibri" w:cs="Calibri"/>
          <w:sz w:val="22"/>
          <w:szCs w:val="22"/>
        </w:rPr>
      </w:pPr>
      <w:r w:rsidRPr="00756695">
        <w:rPr>
          <w:rFonts w:ascii="Calibri" w:hAnsi="Calibri" w:cs="Calibri"/>
          <w:sz w:val="22"/>
          <w:szCs w:val="22"/>
        </w:rPr>
        <w:t xml:space="preserve">OU </w:t>
      </w:r>
    </w:p>
    <w:p w14:paraId="5D7C9144" w14:textId="77777777" w:rsidR="00176A79" w:rsidRPr="00756695" w:rsidRDefault="0075173B" w:rsidP="00CF787C">
      <w:pPr>
        <w:spacing w:before="240"/>
        <w:ind w:right="72"/>
        <w:jc w:val="both"/>
        <w:rPr>
          <w:rFonts w:ascii="Calibri" w:hAnsi="Calibri" w:cs="Calibri"/>
          <w:sz w:val="22"/>
          <w:szCs w:val="22"/>
        </w:rPr>
      </w:pPr>
      <w:r w:rsidRPr="00756695">
        <w:rPr>
          <w:rFonts w:ascii="Calibri" w:hAnsi="Calibri" w:cs="Calibri"/>
          <w:sz w:val="22"/>
          <w:szCs w:val="22"/>
        </w:rPr>
        <w:t>M……………… (</w:t>
      </w:r>
      <w:r w:rsidRPr="00756695">
        <w:rPr>
          <w:rFonts w:ascii="Calibri" w:hAnsi="Calibri" w:cs="Calibri"/>
          <w:i/>
          <w:sz w:val="22"/>
          <w:szCs w:val="22"/>
        </w:rPr>
        <w:t>autorité territoriale</w:t>
      </w:r>
      <w:r w:rsidRPr="00756695">
        <w:rPr>
          <w:rFonts w:ascii="Calibri" w:hAnsi="Calibri" w:cs="Calibri"/>
          <w:sz w:val="22"/>
          <w:szCs w:val="22"/>
        </w:rPr>
        <w:t>) expose qu’il est nécessaire de créer un emploi fonctionnel de directeur général des services</w:t>
      </w:r>
      <w:r w:rsidR="00224085" w:rsidRPr="00756695">
        <w:rPr>
          <w:rFonts w:ascii="Calibri" w:hAnsi="Calibri" w:cs="Calibri"/>
          <w:sz w:val="22"/>
          <w:szCs w:val="22"/>
        </w:rPr>
        <w:t xml:space="preserve"> techniques (</w:t>
      </w:r>
      <w:r w:rsidR="00224085" w:rsidRPr="00756695">
        <w:rPr>
          <w:rFonts w:ascii="Calibri" w:hAnsi="Calibri" w:cs="Calibri"/>
          <w:i/>
          <w:sz w:val="22"/>
          <w:szCs w:val="22"/>
        </w:rPr>
        <w:t>ou de directeur des services techniques</w:t>
      </w:r>
      <w:r w:rsidR="00224085" w:rsidRPr="00756695">
        <w:rPr>
          <w:rFonts w:ascii="Calibri" w:hAnsi="Calibri" w:cs="Calibri"/>
          <w:sz w:val="22"/>
          <w:szCs w:val="22"/>
        </w:rPr>
        <w:t>)</w:t>
      </w:r>
      <w:r w:rsidRPr="00756695">
        <w:rPr>
          <w:rFonts w:ascii="Calibri" w:hAnsi="Calibri" w:cs="Calibri"/>
          <w:sz w:val="22"/>
          <w:szCs w:val="22"/>
        </w:rPr>
        <w:t xml:space="preserve">, afin </w:t>
      </w:r>
      <w:r w:rsidR="00224085" w:rsidRPr="00756695">
        <w:rPr>
          <w:rFonts w:ascii="Calibri" w:hAnsi="Calibri" w:cs="Calibri"/>
          <w:sz w:val="22"/>
          <w:szCs w:val="22"/>
        </w:rPr>
        <w:t>de diriger l'ensemble des services techniques de la commune et d'en assurer la coordination, sous l'autorité du directeur général des services ou d'un directeur général adjoint des services</w:t>
      </w:r>
      <w:r w:rsidR="000D1F82" w:rsidRPr="00756695">
        <w:rPr>
          <w:rFonts w:ascii="Calibri" w:hAnsi="Calibri" w:cs="Calibri"/>
          <w:sz w:val="22"/>
          <w:szCs w:val="22"/>
        </w:rPr>
        <w:t>.</w:t>
      </w:r>
    </w:p>
    <w:p w14:paraId="0EDDCCE6" w14:textId="77777777" w:rsidR="004E6B51" w:rsidRPr="00756695" w:rsidRDefault="004E6B51" w:rsidP="004E6B51">
      <w:pPr>
        <w:spacing w:before="240"/>
        <w:ind w:right="72"/>
        <w:jc w:val="both"/>
        <w:rPr>
          <w:rFonts w:ascii="Calibri" w:hAnsi="Calibri" w:cs="Calibri"/>
          <w:sz w:val="22"/>
          <w:szCs w:val="22"/>
        </w:rPr>
      </w:pPr>
      <w:r w:rsidRPr="00756695">
        <w:rPr>
          <w:rFonts w:ascii="Calibri" w:hAnsi="Calibri" w:cs="Calibri"/>
          <w:sz w:val="22"/>
          <w:szCs w:val="22"/>
        </w:rPr>
        <w:t>L’emploi fonctionnel pourra être pourvu par un fonctionnaire de catégorie A de la filière ……………… (</w:t>
      </w:r>
      <w:r w:rsidR="006F2591" w:rsidRPr="00756695">
        <w:rPr>
          <w:rFonts w:ascii="Calibri" w:hAnsi="Calibri" w:cs="Calibri"/>
          <w:i/>
          <w:sz w:val="22"/>
          <w:szCs w:val="22"/>
        </w:rPr>
        <w:t>relevant de la filière technique pour les DGST et DST ; de toutes filières pour les DGS et DGAS : administrative, culturelle, technique etc</w:t>
      </w:r>
      <w:r w:rsidRPr="00756695">
        <w:rPr>
          <w:rFonts w:ascii="Calibri" w:hAnsi="Calibri" w:cs="Calibri"/>
          <w:sz w:val="22"/>
          <w:szCs w:val="22"/>
        </w:rPr>
        <w:t>), au</w:t>
      </w:r>
      <w:r w:rsidRPr="00756695">
        <w:rPr>
          <w:rFonts w:ascii="Calibri" w:hAnsi="Calibri" w:cs="Calibri"/>
          <w:i/>
          <w:sz w:val="22"/>
          <w:szCs w:val="22"/>
        </w:rPr>
        <w:t>(x)</w:t>
      </w:r>
      <w:r w:rsidRPr="00756695">
        <w:rPr>
          <w:rFonts w:ascii="Calibri" w:hAnsi="Calibri" w:cs="Calibri"/>
          <w:sz w:val="22"/>
          <w:szCs w:val="22"/>
        </w:rPr>
        <w:t xml:space="preserve"> grade</w:t>
      </w:r>
      <w:r w:rsidRPr="00756695">
        <w:rPr>
          <w:rFonts w:ascii="Calibri" w:hAnsi="Calibri" w:cs="Calibri"/>
          <w:i/>
          <w:sz w:val="22"/>
          <w:szCs w:val="22"/>
        </w:rPr>
        <w:t>(s)</w:t>
      </w:r>
      <w:r w:rsidRPr="00756695">
        <w:rPr>
          <w:rFonts w:ascii="Calibri" w:hAnsi="Calibri" w:cs="Calibri"/>
          <w:sz w:val="22"/>
          <w:szCs w:val="22"/>
        </w:rPr>
        <w:t xml:space="preserve"> de ……………… (</w:t>
      </w:r>
      <w:r w:rsidRPr="00756695">
        <w:rPr>
          <w:rFonts w:ascii="Calibri" w:hAnsi="Calibri" w:cs="Calibri"/>
          <w:i/>
          <w:sz w:val="22"/>
          <w:szCs w:val="22"/>
        </w:rPr>
        <w:t>définir le ou les grades correspondants</w:t>
      </w:r>
      <w:r w:rsidRPr="00756695">
        <w:rPr>
          <w:rFonts w:ascii="Calibri" w:hAnsi="Calibri" w:cs="Calibri"/>
          <w:sz w:val="22"/>
          <w:szCs w:val="22"/>
        </w:rPr>
        <w:t>) par voie de détachement.</w:t>
      </w:r>
    </w:p>
    <w:p w14:paraId="6E0A5C4F" w14:textId="36CFAC3B" w:rsidR="004E6B51" w:rsidRPr="00756695" w:rsidRDefault="004E6B51" w:rsidP="00CF787C">
      <w:pPr>
        <w:spacing w:before="240"/>
        <w:ind w:right="72"/>
        <w:jc w:val="both"/>
        <w:rPr>
          <w:rFonts w:ascii="Calibri" w:hAnsi="Calibri" w:cs="Calibri"/>
          <w:color w:val="000000"/>
          <w:sz w:val="22"/>
          <w:szCs w:val="22"/>
        </w:rPr>
      </w:pPr>
      <w:r w:rsidRPr="00756695">
        <w:rPr>
          <w:rFonts w:ascii="Calibri" w:hAnsi="Calibri" w:cs="Calibri"/>
          <w:sz w:val="22"/>
          <w:szCs w:val="22"/>
        </w:rPr>
        <w:t>(</w:t>
      </w:r>
      <w:r w:rsidRPr="00756695">
        <w:rPr>
          <w:rFonts w:ascii="Calibri" w:hAnsi="Calibri" w:cs="Calibri"/>
          <w:i/>
          <w:sz w:val="22"/>
          <w:szCs w:val="22"/>
        </w:rPr>
        <w:t>Le cas échéant pour les communes et établissements publics de coopération intercommunale à fiscalité propre de plus de 40 000 habitants</w:t>
      </w:r>
      <w:r w:rsidRPr="00756695">
        <w:rPr>
          <w:rFonts w:ascii="Calibri" w:hAnsi="Calibri" w:cs="Calibri"/>
          <w:sz w:val="22"/>
          <w:szCs w:val="22"/>
        </w:rPr>
        <w:t>) M……………… (</w:t>
      </w:r>
      <w:r w:rsidRPr="00756695">
        <w:rPr>
          <w:rFonts w:ascii="Calibri" w:hAnsi="Calibri" w:cs="Calibri"/>
          <w:i/>
          <w:sz w:val="22"/>
          <w:szCs w:val="22"/>
        </w:rPr>
        <w:t>autorité territoriale</w:t>
      </w:r>
      <w:r w:rsidRPr="00756695">
        <w:rPr>
          <w:rFonts w:ascii="Calibri" w:hAnsi="Calibri" w:cs="Calibri"/>
          <w:sz w:val="22"/>
          <w:szCs w:val="22"/>
        </w:rPr>
        <w:t>) rappelle également que l’emploi de directeur général des services</w:t>
      </w:r>
      <w:r w:rsidR="007A6339" w:rsidRPr="00756695">
        <w:rPr>
          <w:rFonts w:ascii="Calibri" w:hAnsi="Calibri" w:cs="Calibri"/>
          <w:sz w:val="22"/>
          <w:szCs w:val="22"/>
        </w:rPr>
        <w:t xml:space="preserve"> (ou D</w:t>
      </w:r>
      <w:r w:rsidR="0063303F" w:rsidRPr="00756695">
        <w:rPr>
          <w:rFonts w:ascii="Calibri" w:hAnsi="Calibri" w:cs="Calibri"/>
          <w:sz w:val="22"/>
          <w:szCs w:val="22"/>
        </w:rPr>
        <w:t>G</w:t>
      </w:r>
      <w:r w:rsidR="007A6339" w:rsidRPr="00756695">
        <w:rPr>
          <w:rFonts w:ascii="Calibri" w:hAnsi="Calibri" w:cs="Calibri"/>
          <w:sz w:val="22"/>
          <w:szCs w:val="22"/>
        </w:rPr>
        <w:t>AS ou DGST)</w:t>
      </w:r>
      <w:r w:rsidRPr="00756695">
        <w:rPr>
          <w:rFonts w:ascii="Calibri" w:hAnsi="Calibri" w:cs="Calibri"/>
          <w:sz w:val="22"/>
          <w:szCs w:val="22"/>
        </w:rPr>
        <w:t xml:space="preserve"> peut être pourvu par la voie du recrutement direct d’un agent contractuel au titre de</w:t>
      </w:r>
      <w:r w:rsidR="00AC37A1">
        <w:rPr>
          <w:rFonts w:ascii="Calibri" w:hAnsi="Calibri" w:cs="Calibri"/>
          <w:sz w:val="22"/>
          <w:szCs w:val="22"/>
        </w:rPr>
        <w:t xml:space="preserve"> l’article L.343-1 du Code général de la fonction publique </w:t>
      </w:r>
      <w:r w:rsidRPr="00756695">
        <w:rPr>
          <w:rFonts w:ascii="Calibri" w:hAnsi="Calibri" w:cs="Calibri"/>
          <w:sz w:val="22"/>
          <w:szCs w:val="22"/>
        </w:rPr>
        <w:t>(</w:t>
      </w:r>
      <w:r w:rsidRPr="00756695">
        <w:rPr>
          <w:rFonts w:ascii="Calibri" w:hAnsi="Calibri" w:cs="Calibri"/>
          <w:i/>
          <w:sz w:val="22"/>
          <w:szCs w:val="22"/>
        </w:rPr>
        <w:t>Le recrutement direct n’entraîne pas de titularisation de l’agent et ne peut être conclu ou renouvelé qu’en contrat à dure déterminée. Aucun contrat à durée indéterminée ne peut conclu pour ce motif</w:t>
      </w:r>
      <w:r w:rsidRPr="00756695">
        <w:rPr>
          <w:rFonts w:ascii="Calibri" w:hAnsi="Calibri" w:cs="Calibri"/>
          <w:sz w:val="22"/>
          <w:szCs w:val="22"/>
        </w:rPr>
        <w:t xml:space="preserve">). </w:t>
      </w:r>
    </w:p>
    <w:p w14:paraId="1E842ADA" w14:textId="045385D6" w:rsidR="00CF787C" w:rsidRPr="00756695" w:rsidRDefault="00E43C50" w:rsidP="00E43C50">
      <w:pPr>
        <w:spacing w:before="240"/>
        <w:ind w:right="72"/>
        <w:jc w:val="center"/>
        <w:rPr>
          <w:rFonts w:ascii="Calibri" w:hAnsi="Calibri" w:cs="Calibri"/>
          <w:b/>
          <w:sz w:val="22"/>
          <w:szCs w:val="22"/>
        </w:rPr>
      </w:pPr>
      <w:r>
        <w:rPr>
          <w:rFonts w:ascii="Calibri" w:hAnsi="Calibri" w:cs="Calibri"/>
          <w:b/>
          <w:sz w:val="22"/>
          <w:szCs w:val="22"/>
        </w:rPr>
        <w:t>DECIDE</w:t>
      </w:r>
    </w:p>
    <w:p w14:paraId="4F6CB31A" w14:textId="77777777" w:rsidR="00CF787C" w:rsidRPr="00756695" w:rsidRDefault="00CF787C" w:rsidP="00CF787C">
      <w:pPr>
        <w:ind w:right="72"/>
        <w:jc w:val="both"/>
        <w:rPr>
          <w:rFonts w:ascii="Calibri" w:hAnsi="Calibri" w:cs="Calibri"/>
          <w:b/>
          <w:color w:val="000000"/>
          <w:sz w:val="22"/>
          <w:szCs w:val="22"/>
        </w:rPr>
      </w:pPr>
    </w:p>
    <w:p w14:paraId="181FD858" w14:textId="227CFB47" w:rsidR="00CF787C" w:rsidRPr="00E43C50" w:rsidRDefault="00CF787C" w:rsidP="00E43C50">
      <w:pPr>
        <w:pStyle w:val="Paragraphedeliste"/>
        <w:numPr>
          <w:ilvl w:val="0"/>
          <w:numId w:val="8"/>
        </w:numPr>
        <w:tabs>
          <w:tab w:val="left" w:pos="709"/>
        </w:tabs>
        <w:ind w:right="72"/>
        <w:jc w:val="both"/>
        <w:rPr>
          <w:rFonts w:ascii="Calibri" w:hAnsi="Calibri" w:cs="Calibri"/>
          <w:sz w:val="22"/>
          <w:szCs w:val="22"/>
        </w:rPr>
      </w:pPr>
      <w:r w:rsidRPr="00E43C50">
        <w:rPr>
          <w:rFonts w:ascii="Calibri" w:hAnsi="Calibri" w:cs="Calibri"/>
          <w:sz w:val="22"/>
          <w:szCs w:val="22"/>
        </w:rPr>
        <w:t xml:space="preserve">De créer un emploi </w:t>
      </w:r>
      <w:r w:rsidR="003D7ED3" w:rsidRPr="00E43C50">
        <w:rPr>
          <w:rFonts w:ascii="Calibri" w:hAnsi="Calibri" w:cs="Calibri"/>
          <w:sz w:val="22"/>
          <w:szCs w:val="22"/>
        </w:rPr>
        <w:t>un emploi fonctionnel de directeur général des services (</w:t>
      </w:r>
      <w:r w:rsidR="003D7ED3" w:rsidRPr="00E43C50">
        <w:rPr>
          <w:rFonts w:ascii="Calibri" w:hAnsi="Calibri" w:cs="Calibri"/>
          <w:i/>
          <w:sz w:val="22"/>
          <w:szCs w:val="22"/>
        </w:rPr>
        <w:t>ou DGA ou DGST</w:t>
      </w:r>
      <w:r w:rsidR="003D7ED3" w:rsidRPr="00E43C50">
        <w:rPr>
          <w:rFonts w:ascii="Calibri" w:hAnsi="Calibri" w:cs="Calibri"/>
          <w:sz w:val="22"/>
          <w:szCs w:val="22"/>
        </w:rPr>
        <w:t>)</w:t>
      </w:r>
      <w:r w:rsidRPr="00E43C50">
        <w:rPr>
          <w:rFonts w:ascii="Calibri" w:hAnsi="Calibri" w:cs="Calibri"/>
          <w:sz w:val="22"/>
          <w:szCs w:val="22"/>
        </w:rPr>
        <w:t xml:space="preserve"> à temps complet </w:t>
      </w:r>
      <w:r w:rsidR="003D7ED3" w:rsidRPr="00E43C50">
        <w:rPr>
          <w:rFonts w:ascii="Calibri" w:hAnsi="Calibri" w:cs="Calibri"/>
          <w:i/>
          <w:sz w:val="22"/>
          <w:szCs w:val="22"/>
        </w:rPr>
        <w:t>(</w:t>
      </w:r>
      <w:r w:rsidRPr="00E43C50">
        <w:rPr>
          <w:rFonts w:ascii="Calibri" w:hAnsi="Calibri" w:cs="Calibri"/>
          <w:i/>
          <w:sz w:val="22"/>
          <w:szCs w:val="22"/>
        </w:rPr>
        <w:t>ou à temps non complet</w:t>
      </w:r>
      <w:r w:rsidR="003D7ED3" w:rsidRPr="00E43C50">
        <w:rPr>
          <w:rFonts w:ascii="Calibri" w:hAnsi="Calibri" w:cs="Calibri"/>
          <w:i/>
          <w:sz w:val="22"/>
          <w:szCs w:val="22"/>
        </w:rPr>
        <w:t>)</w:t>
      </w:r>
      <w:r w:rsidRPr="00E43C50">
        <w:rPr>
          <w:rFonts w:ascii="Calibri" w:hAnsi="Calibri" w:cs="Calibri"/>
          <w:sz w:val="22"/>
          <w:szCs w:val="22"/>
        </w:rPr>
        <w:t xml:space="preserve"> à raison de ………… (</w:t>
      </w:r>
      <w:r w:rsidRPr="00E43C50">
        <w:rPr>
          <w:rFonts w:ascii="Calibri" w:hAnsi="Calibri" w:cs="Calibri"/>
          <w:i/>
          <w:sz w:val="22"/>
          <w:szCs w:val="22"/>
        </w:rPr>
        <w:t>X/35ème</w:t>
      </w:r>
      <w:r w:rsidRPr="00E43C50">
        <w:rPr>
          <w:rFonts w:ascii="Calibri" w:hAnsi="Calibri" w:cs="Calibri"/>
          <w:sz w:val="22"/>
          <w:szCs w:val="22"/>
        </w:rPr>
        <w:t>), à compter du …………………………..</w:t>
      </w:r>
    </w:p>
    <w:p w14:paraId="44356B2E" w14:textId="77777777" w:rsidR="00E43C50" w:rsidRDefault="00E43C50" w:rsidP="00E43C50">
      <w:pPr>
        <w:ind w:left="568"/>
        <w:jc w:val="both"/>
        <w:outlineLvl w:val="0"/>
        <w:rPr>
          <w:rFonts w:ascii="Calibri" w:hAnsi="Calibri" w:cs="Calibri"/>
          <w:sz w:val="22"/>
          <w:szCs w:val="22"/>
        </w:rPr>
      </w:pPr>
    </w:p>
    <w:p w14:paraId="220FBC62" w14:textId="405807E0" w:rsidR="00E43C50" w:rsidRPr="006D153A" w:rsidRDefault="00D75F96" w:rsidP="006D153A">
      <w:pPr>
        <w:pStyle w:val="Paragraphedeliste"/>
        <w:numPr>
          <w:ilvl w:val="0"/>
          <w:numId w:val="8"/>
        </w:numPr>
        <w:jc w:val="both"/>
        <w:outlineLvl w:val="0"/>
        <w:rPr>
          <w:rFonts w:ascii="Calibri" w:hAnsi="Calibri" w:cs="Calibri"/>
          <w:sz w:val="22"/>
          <w:szCs w:val="22"/>
        </w:rPr>
      </w:pPr>
      <w:r>
        <w:rPr>
          <w:rFonts w:ascii="Calibri" w:hAnsi="Calibri" w:cs="Calibri"/>
          <w:sz w:val="22"/>
          <w:szCs w:val="22"/>
        </w:rPr>
        <w:t>D’inscrire l</w:t>
      </w:r>
      <w:r w:rsidR="00E43C50" w:rsidRPr="006D153A">
        <w:rPr>
          <w:rFonts w:ascii="Calibri" w:hAnsi="Calibri" w:cs="Calibri"/>
          <w:sz w:val="22"/>
          <w:szCs w:val="22"/>
        </w:rPr>
        <w:t>es crédits correspondants au budget.</w:t>
      </w:r>
    </w:p>
    <w:p w14:paraId="50BABB37" w14:textId="77777777" w:rsidR="00E43C50" w:rsidRPr="00C24E95" w:rsidRDefault="00E43C50" w:rsidP="00E43C50">
      <w:pPr>
        <w:jc w:val="both"/>
        <w:rPr>
          <w:rFonts w:ascii="Calibri" w:hAnsi="Calibri" w:cs="Calibri"/>
          <w:sz w:val="22"/>
          <w:szCs w:val="22"/>
        </w:rPr>
      </w:pPr>
    </w:p>
    <w:p w14:paraId="26AD0EFD" w14:textId="77777777" w:rsidR="00E43C50" w:rsidRPr="00C24E95" w:rsidRDefault="00E43C50" w:rsidP="00E43C50">
      <w:pPr>
        <w:pStyle w:val="Corpsdetexte"/>
        <w:rPr>
          <w:rFonts w:ascii="Calibri" w:hAnsi="Calibri" w:cs="Calibri"/>
          <w:b/>
          <w:sz w:val="22"/>
          <w:szCs w:val="22"/>
        </w:rPr>
      </w:pPr>
    </w:p>
    <w:p w14:paraId="5824C9DD" w14:textId="77777777" w:rsidR="00E43C50" w:rsidRPr="00C24E95" w:rsidRDefault="00E43C50" w:rsidP="00E43C50">
      <w:pPr>
        <w:pStyle w:val="Corpsdetexte"/>
        <w:rPr>
          <w:rFonts w:ascii="Calibri" w:hAnsi="Calibri" w:cs="Calibri"/>
          <w:sz w:val="22"/>
          <w:szCs w:val="22"/>
        </w:rPr>
      </w:pP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24E95">
        <w:rPr>
          <w:rFonts w:ascii="Calibri" w:hAnsi="Calibri" w:cs="Calibri"/>
          <w:sz w:val="22"/>
          <w:szCs w:val="22"/>
        </w:rPr>
        <w:tab/>
      </w:r>
      <w:r>
        <w:rPr>
          <w:rFonts w:ascii="Calibri" w:hAnsi="Calibri" w:cs="Calibri"/>
          <w:sz w:val="22"/>
          <w:szCs w:val="22"/>
        </w:rPr>
        <w:tab/>
      </w:r>
      <w:r w:rsidRPr="00C24E95">
        <w:rPr>
          <w:rFonts w:ascii="Calibri" w:hAnsi="Calibri" w:cs="Calibri"/>
          <w:sz w:val="22"/>
          <w:szCs w:val="22"/>
        </w:rPr>
        <w:t>Fait à …………………………,</w:t>
      </w:r>
    </w:p>
    <w:p w14:paraId="166107D7" w14:textId="77777777" w:rsidR="00E43C50" w:rsidRPr="00C24E95" w:rsidRDefault="00E43C50" w:rsidP="00E43C50">
      <w:pPr>
        <w:pStyle w:val="Corpsdetexte"/>
        <w:rPr>
          <w:rFonts w:ascii="Calibri" w:hAnsi="Calibri" w:cs="Calibri"/>
          <w:sz w:val="22"/>
          <w:szCs w:val="22"/>
        </w:rPr>
      </w:pP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24E95">
        <w:rPr>
          <w:rFonts w:ascii="Calibri" w:hAnsi="Calibri" w:cs="Calibri"/>
          <w:sz w:val="22"/>
          <w:szCs w:val="22"/>
        </w:rPr>
        <w:t xml:space="preserve">Le ………………………………, </w:t>
      </w:r>
      <w:r w:rsidRPr="00C24E95">
        <w:rPr>
          <w:rFonts w:ascii="Calibri" w:hAnsi="Calibri" w:cs="Calibri"/>
          <w:sz w:val="22"/>
          <w:szCs w:val="22"/>
        </w:rPr>
        <w:tab/>
      </w:r>
    </w:p>
    <w:p w14:paraId="237693CE" w14:textId="77777777" w:rsidR="00E43C50" w:rsidRPr="00C24E95" w:rsidRDefault="00E43C50" w:rsidP="00E43C50">
      <w:pPr>
        <w:pStyle w:val="Corpsdetexte"/>
        <w:rPr>
          <w:rFonts w:ascii="Calibri" w:hAnsi="Calibri" w:cs="Calibri"/>
          <w:sz w:val="22"/>
          <w:szCs w:val="22"/>
        </w:rPr>
      </w:pP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sidRPr="00C24E95">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C24E95">
        <w:rPr>
          <w:rFonts w:ascii="Calibri" w:hAnsi="Calibri" w:cs="Calibri"/>
          <w:sz w:val="22"/>
          <w:szCs w:val="22"/>
        </w:rPr>
        <w:tab/>
      </w:r>
      <w:r>
        <w:rPr>
          <w:rFonts w:ascii="Calibri" w:hAnsi="Calibri" w:cs="Calibri"/>
          <w:sz w:val="22"/>
          <w:szCs w:val="22"/>
        </w:rPr>
        <w:tab/>
      </w:r>
      <w:r w:rsidRPr="00C24E95">
        <w:rPr>
          <w:rFonts w:ascii="Calibri" w:hAnsi="Calibri" w:cs="Calibri"/>
          <w:sz w:val="22"/>
          <w:szCs w:val="22"/>
        </w:rPr>
        <w:t xml:space="preserve">Le Maire </w:t>
      </w:r>
      <w:r w:rsidRPr="00C24E95">
        <w:rPr>
          <w:rFonts w:ascii="Calibri" w:hAnsi="Calibri" w:cs="Calibri"/>
          <w:i/>
          <w:sz w:val="22"/>
          <w:szCs w:val="22"/>
        </w:rPr>
        <w:t>(ou le Président)</w:t>
      </w:r>
      <w:r w:rsidRPr="00C24E95">
        <w:rPr>
          <w:rFonts w:ascii="Calibri" w:hAnsi="Calibri" w:cs="Calibri"/>
          <w:sz w:val="22"/>
          <w:szCs w:val="22"/>
        </w:rPr>
        <w:t>,</w:t>
      </w:r>
    </w:p>
    <w:p w14:paraId="1711115E" w14:textId="77777777" w:rsidR="00E43C50" w:rsidRPr="00C24E95" w:rsidRDefault="00E43C50" w:rsidP="00E43C50">
      <w:pPr>
        <w:pStyle w:val="Corpsdetexte"/>
        <w:rPr>
          <w:rFonts w:ascii="Calibri" w:hAnsi="Calibri" w:cs="Calibri"/>
          <w:sz w:val="22"/>
          <w:szCs w:val="22"/>
        </w:rPr>
      </w:pPr>
    </w:p>
    <w:p w14:paraId="04D3FA3A" w14:textId="77777777" w:rsidR="00E43C50" w:rsidRPr="00C24E95" w:rsidRDefault="00E43C50" w:rsidP="00E43C50">
      <w:pPr>
        <w:pStyle w:val="Corpsdetexte"/>
        <w:tabs>
          <w:tab w:val="left" w:leader="dot" w:pos="3969"/>
        </w:tabs>
        <w:rPr>
          <w:rFonts w:ascii="Calibri" w:hAnsi="Calibri" w:cs="Calibri"/>
          <w:sz w:val="22"/>
          <w:szCs w:val="22"/>
        </w:rPr>
      </w:pPr>
      <w:r w:rsidRPr="00C24E95">
        <w:rPr>
          <w:rFonts w:ascii="Calibri" w:hAnsi="Calibri" w:cs="Calibri"/>
          <w:sz w:val="22"/>
          <w:szCs w:val="22"/>
        </w:rPr>
        <w:t xml:space="preserve">Visa de la préfecture : </w:t>
      </w:r>
      <w:r w:rsidRPr="00C24E95">
        <w:rPr>
          <w:rFonts w:ascii="Calibri" w:hAnsi="Calibri" w:cs="Calibri"/>
          <w:sz w:val="22"/>
          <w:szCs w:val="22"/>
        </w:rPr>
        <w:tab/>
      </w:r>
    </w:p>
    <w:p w14:paraId="53332397" w14:textId="77777777" w:rsidR="00E43C50" w:rsidRDefault="00E43C50" w:rsidP="00E43C50">
      <w:pPr>
        <w:pStyle w:val="Corpsdetexte"/>
        <w:tabs>
          <w:tab w:val="left" w:leader="dot" w:pos="3969"/>
          <w:tab w:val="left" w:leader="dot" w:pos="7797"/>
        </w:tabs>
        <w:rPr>
          <w:rFonts w:ascii="Calibri" w:hAnsi="Calibri" w:cs="Calibri"/>
          <w:sz w:val="22"/>
          <w:szCs w:val="22"/>
        </w:rPr>
      </w:pPr>
      <w:r w:rsidRPr="00C24E95">
        <w:rPr>
          <w:rFonts w:ascii="Calibri" w:hAnsi="Calibri" w:cs="Calibri"/>
          <w:sz w:val="22"/>
          <w:szCs w:val="22"/>
        </w:rPr>
        <w:t xml:space="preserve">Délibération rendue exécutoire par publication à compter du : </w:t>
      </w:r>
      <w:r w:rsidRPr="00C24E95">
        <w:rPr>
          <w:rFonts w:ascii="Calibri" w:hAnsi="Calibri" w:cs="Calibri"/>
          <w:sz w:val="22"/>
          <w:szCs w:val="22"/>
        </w:rPr>
        <w:tab/>
      </w:r>
    </w:p>
    <w:p w14:paraId="6BE92B40" w14:textId="77777777" w:rsidR="00E43C50" w:rsidRDefault="00E43C50" w:rsidP="00E43C50">
      <w:pPr>
        <w:pStyle w:val="Corpsdetexte"/>
        <w:tabs>
          <w:tab w:val="left" w:leader="dot" w:pos="3969"/>
          <w:tab w:val="left" w:leader="dot" w:pos="7797"/>
        </w:tabs>
        <w:rPr>
          <w:rFonts w:ascii="Calibri" w:hAnsi="Calibri" w:cs="Calibri"/>
          <w:sz w:val="22"/>
          <w:szCs w:val="22"/>
        </w:rPr>
      </w:pPr>
    </w:p>
    <w:p w14:paraId="6B2D1675" w14:textId="77777777" w:rsidR="00E43C50" w:rsidRPr="00C24E95" w:rsidRDefault="00E43C50" w:rsidP="00E43C50">
      <w:pPr>
        <w:pStyle w:val="Corpsdetexte"/>
        <w:tabs>
          <w:tab w:val="left" w:leader="dot" w:pos="3969"/>
          <w:tab w:val="left" w:leader="dot" w:pos="7797"/>
        </w:tabs>
        <w:rPr>
          <w:rFonts w:ascii="Calibri" w:hAnsi="Calibri" w:cs="Calibri"/>
        </w:rPr>
      </w:pPr>
      <w:r w:rsidRPr="00C24E95">
        <w:rPr>
          <w:rFonts w:ascii="Calibri" w:hAnsi="Calibri" w:cs="Calibri"/>
        </w:rPr>
        <w:t xml:space="preserve">Le Maire </w:t>
      </w:r>
      <w:r w:rsidRPr="00C24E95">
        <w:rPr>
          <w:rFonts w:ascii="Calibri" w:hAnsi="Calibri" w:cs="Calibri"/>
          <w:i/>
        </w:rPr>
        <w:t>(ou le Président)</w:t>
      </w:r>
      <w:r w:rsidRPr="00C24E95">
        <w:rPr>
          <w:rFonts w:ascii="Calibri" w:hAnsi="Calibri" w:cs="Calibri"/>
        </w:rPr>
        <w:t> :</w:t>
      </w:r>
    </w:p>
    <w:p w14:paraId="3BC36909" w14:textId="77777777" w:rsidR="00E43C50" w:rsidRPr="00C24E95" w:rsidRDefault="00E43C50" w:rsidP="006D153A">
      <w:pPr>
        <w:pStyle w:val="Corpsdetexte"/>
        <w:spacing w:after="0"/>
        <w:ind w:firstLine="360"/>
        <w:rPr>
          <w:rFonts w:ascii="Calibri" w:hAnsi="Calibri" w:cs="Calibri"/>
        </w:rPr>
      </w:pPr>
      <w:r w:rsidRPr="00C24E95">
        <w:rPr>
          <w:rFonts w:ascii="Calibri" w:hAnsi="Calibri" w:cs="Calibri"/>
        </w:rPr>
        <w:t>- certifie sous sa responsabilité le caractère exécutoire de cet acte,</w:t>
      </w:r>
    </w:p>
    <w:p w14:paraId="52A152B7" w14:textId="77777777" w:rsidR="00E43C50" w:rsidRPr="00C24E95" w:rsidRDefault="00E43C50" w:rsidP="00E43C50">
      <w:pPr>
        <w:pStyle w:val="Corpsdetexte"/>
        <w:ind w:left="360"/>
        <w:rPr>
          <w:rFonts w:ascii="Calibri" w:hAnsi="Calibri" w:cs="Calibri"/>
        </w:rPr>
      </w:pPr>
      <w:r w:rsidRPr="00C24E95">
        <w:rPr>
          <w:rFonts w:ascii="Calibri" w:hAnsi="Calibri" w:cs="Calibri"/>
        </w:rPr>
        <w:t>- informe que la présente délibération peut faire l’objet d’un recours devant le Tribunal Administratif dans un délai de 2 mois à compter de la présente publication.</w:t>
      </w:r>
    </w:p>
    <w:p w14:paraId="69EBD0D6" w14:textId="7F140F2F" w:rsidR="00E43C50" w:rsidRPr="00756695" w:rsidRDefault="00E43C50" w:rsidP="00E43C50">
      <w:pPr>
        <w:pStyle w:val="Paragraphedeliste"/>
        <w:ind w:left="567" w:right="72"/>
        <w:jc w:val="both"/>
        <w:rPr>
          <w:rFonts w:ascii="Calibri" w:hAnsi="Calibri" w:cs="Calibri"/>
          <w:bCs/>
          <w:sz w:val="22"/>
          <w:szCs w:val="22"/>
          <w:u w:val="single"/>
        </w:rPr>
      </w:pPr>
    </w:p>
    <w:p w14:paraId="6B549BDF" w14:textId="2BD04B38" w:rsidR="00F1151D" w:rsidRPr="00756695" w:rsidRDefault="00F1151D" w:rsidP="00445130">
      <w:pPr>
        <w:pStyle w:val="articlecontenu"/>
        <w:tabs>
          <w:tab w:val="left" w:pos="-284"/>
        </w:tabs>
        <w:spacing w:after="0"/>
        <w:ind w:firstLine="0"/>
        <w:rPr>
          <w:rFonts w:ascii="Calibri" w:hAnsi="Calibri" w:cs="Calibri"/>
          <w:bCs/>
          <w:sz w:val="22"/>
          <w:szCs w:val="22"/>
          <w:u w:val="single"/>
        </w:rPr>
      </w:pPr>
    </w:p>
    <w:sectPr w:rsidR="00F1151D" w:rsidRPr="00756695" w:rsidSect="00CE0324">
      <w:footerReference w:type="default" r:id="rId8"/>
      <w:footerReference w:type="first" r:id="rId9"/>
      <w:type w:val="continuous"/>
      <w:pgSz w:w="11907" w:h="16840" w:code="9"/>
      <w:pgMar w:top="720" w:right="992" w:bottom="720" w:left="993" w:header="720"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51EB7" w14:textId="77777777" w:rsidR="00B93508" w:rsidRDefault="00B93508" w:rsidP="00F1151D">
      <w:r>
        <w:separator/>
      </w:r>
    </w:p>
  </w:endnote>
  <w:endnote w:type="continuationSeparator" w:id="0">
    <w:p w14:paraId="25DB2E6A" w14:textId="77777777" w:rsidR="00B93508" w:rsidRDefault="00B93508" w:rsidP="00F1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0D0C" w14:textId="77777777" w:rsidR="004304AD" w:rsidRDefault="004304AD" w:rsidP="00961015">
    <w:pPr>
      <w:pStyle w:val="Pieddepage"/>
    </w:pPr>
  </w:p>
  <w:p w14:paraId="46B07D3F" w14:textId="77777777" w:rsidR="004304AD" w:rsidRPr="00AD5A5B" w:rsidRDefault="00AD5A5B" w:rsidP="00AD5A5B">
    <w:pPr>
      <w:ind w:right="74"/>
      <w:jc w:val="right"/>
      <w:rPr>
        <w:rFonts w:ascii="Calibri" w:hAnsi="Calibri"/>
        <w:color w:val="999999"/>
        <w:sz w:val="18"/>
        <w:szCs w:val="18"/>
      </w:rPr>
    </w:pPr>
    <w:r>
      <w:rPr>
        <w:rFonts w:ascii="Calibri" w:hAnsi="Calibri"/>
        <w:color w:val="999999"/>
        <w:sz w:val="18"/>
        <w:szCs w:val="18"/>
      </w:rPr>
      <w:t>MAJ 20</w:t>
    </w:r>
    <w:r w:rsidR="00A9622A">
      <w:rPr>
        <w:rFonts w:ascii="Calibri" w:hAnsi="Calibri"/>
        <w:color w:val="999999"/>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D112" w14:textId="77777777" w:rsidR="00A608F2" w:rsidRPr="00806DA4" w:rsidRDefault="00A608F2" w:rsidP="00A608F2">
    <w:pPr>
      <w:ind w:right="74"/>
      <w:jc w:val="right"/>
      <w:rPr>
        <w:rFonts w:ascii="Calibri" w:hAnsi="Calibri"/>
        <w:color w:val="99999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4B09" w14:textId="77777777" w:rsidR="00B93508" w:rsidRDefault="00B93508" w:rsidP="00F1151D">
      <w:r>
        <w:separator/>
      </w:r>
    </w:p>
  </w:footnote>
  <w:footnote w:type="continuationSeparator" w:id="0">
    <w:p w14:paraId="1A2D8215" w14:textId="77777777" w:rsidR="00B93508" w:rsidRDefault="00B93508" w:rsidP="00F1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573C9"/>
    <w:multiLevelType w:val="hybridMultilevel"/>
    <w:tmpl w:val="8B4A2764"/>
    <w:lvl w:ilvl="0" w:tplc="A1641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25372"/>
    <w:multiLevelType w:val="hybridMultilevel"/>
    <w:tmpl w:val="C4A212B8"/>
    <w:lvl w:ilvl="0" w:tplc="FB2437C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72C9F"/>
    <w:multiLevelType w:val="hybridMultilevel"/>
    <w:tmpl w:val="2EF4BC88"/>
    <w:lvl w:ilvl="0" w:tplc="BF5E2C7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DEF1FEE"/>
    <w:multiLevelType w:val="singleLevel"/>
    <w:tmpl w:val="6CA8D922"/>
    <w:lvl w:ilvl="0">
      <w:start w:val="1"/>
      <w:numFmt w:val="decimal"/>
      <w:lvlText w:val="(%1)"/>
      <w:lvlJc w:val="left"/>
      <w:pPr>
        <w:tabs>
          <w:tab w:val="num" w:pos="360"/>
        </w:tabs>
        <w:ind w:left="360" w:hanging="360"/>
      </w:pPr>
      <w:rPr>
        <w:rFonts w:hint="default"/>
      </w:rPr>
    </w:lvl>
  </w:abstractNum>
  <w:abstractNum w:abstractNumId="4" w15:restartNumberingAfterBreak="0">
    <w:nsid w:val="39052E00"/>
    <w:multiLevelType w:val="singleLevel"/>
    <w:tmpl w:val="FD0EA0D0"/>
    <w:lvl w:ilvl="0">
      <w:start w:val="3"/>
      <w:numFmt w:val="bullet"/>
      <w:lvlText w:val="-"/>
      <w:lvlJc w:val="left"/>
      <w:pPr>
        <w:tabs>
          <w:tab w:val="num" w:pos="360"/>
        </w:tabs>
        <w:ind w:left="360" w:hanging="360"/>
      </w:pPr>
      <w:rPr>
        <w:rFonts w:hint="default"/>
      </w:rPr>
    </w:lvl>
  </w:abstractNum>
  <w:abstractNum w:abstractNumId="5" w15:restartNumberingAfterBreak="0">
    <w:nsid w:val="408316EE"/>
    <w:multiLevelType w:val="hybridMultilevel"/>
    <w:tmpl w:val="50066E5C"/>
    <w:lvl w:ilvl="0" w:tplc="26063F34">
      <w:start w:val="13"/>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6" w15:restartNumberingAfterBreak="0">
    <w:nsid w:val="441172A8"/>
    <w:multiLevelType w:val="hybridMultilevel"/>
    <w:tmpl w:val="19843246"/>
    <w:lvl w:ilvl="0" w:tplc="53042B8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5A7ED2"/>
    <w:multiLevelType w:val="hybridMultilevel"/>
    <w:tmpl w:val="4504141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582C5EAC"/>
    <w:multiLevelType w:val="singleLevel"/>
    <w:tmpl w:val="923A3C60"/>
    <w:lvl w:ilvl="0">
      <w:start w:val="2"/>
      <w:numFmt w:val="bullet"/>
      <w:lvlText w:val="-"/>
      <w:lvlJc w:val="left"/>
      <w:pPr>
        <w:tabs>
          <w:tab w:val="num" w:pos="360"/>
        </w:tabs>
        <w:ind w:left="360" w:hanging="360"/>
      </w:pPr>
      <w:rPr>
        <w:rFonts w:hint="default"/>
      </w:rPr>
    </w:lvl>
  </w:abstractNum>
  <w:abstractNum w:abstractNumId="9" w15:restartNumberingAfterBreak="0">
    <w:nsid w:val="678227BA"/>
    <w:multiLevelType w:val="hybridMultilevel"/>
    <w:tmpl w:val="5DEC8FAE"/>
    <w:lvl w:ilvl="0" w:tplc="7270AE82">
      <w:start w:val="3"/>
      <w:numFmt w:val="bullet"/>
      <w:lvlText w:val="-"/>
      <w:lvlJc w:val="left"/>
      <w:pPr>
        <w:ind w:left="720" w:hanging="360"/>
      </w:pPr>
      <w:rPr>
        <w:rFonts w:ascii="Calibri" w:eastAsia="Times New Roman"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2667299">
    <w:abstractNumId w:val="8"/>
  </w:num>
  <w:num w:numId="2" w16cid:durableId="2117824244">
    <w:abstractNumId w:val="4"/>
  </w:num>
  <w:num w:numId="3" w16cid:durableId="1436553949">
    <w:abstractNumId w:val="3"/>
  </w:num>
  <w:num w:numId="4" w16cid:durableId="1428767129">
    <w:abstractNumId w:val="2"/>
  </w:num>
  <w:num w:numId="5" w16cid:durableId="1147552664">
    <w:abstractNumId w:val="6"/>
  </w:num>
  <w:num w:numId="6" w16cid:durableId="1502770112">
    <w:abstractNumId w:val="7"/>
  </w:num>
  <w:num w:numId="7" w16cid:durableId="1744445962">
    <w:abstractNumId w:val="9"/>
  </w:num>
  <w:num w:numId="8" w16cid:durableId="575013982">
    <w:abstractNumId w:val="5"/>
  </w:num>
  <w:num w:numId="9" w16cid:durableId="683167167">
    <w:abstractNumId w:val="1"/>
  </w:num>
  <w:num w:numId="10" w16cid:durableId="185587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D7"/>
    <w:rsid w:val="00005F2A"/>
    <w:rsid w:val="000168EC"/>
    <w:rsid w:val="0006635E"/>
    <w:rsid w:val="000D1F82"/>
    <w:rsid w:val="000F4101"/>
    <w:rsid w:val="00134013"/>
    <w:rsid w:val="00143E71"/>
    <w:rsid w:val="001709FD"/>
    <w:rsid w:val="00176A79"/>
    <w:rsid w:val="001D1031"/>
    <w:rsid w:val="00224085"/>
    <w:rsid w:val="002259E0"/>
    <w:rsid w:val="00243167"/>
    <w:rsid w:val="00263F33"/>
    <w:rsid w:val="0030258F"/>
    <w:rsid w:val="00314365"/>
    <w:rsid w:val="00315BE4"/>
    <w:rsid w:val="00327F54"/>
    <w:rsid w:val="00341737"/>
    <w:rsid w:val="00352BCA"/>
    <w:rsid w:val="00360B78"/>
    <w:rsid w:val="003621AC"/>
    <w:rsid w:val="003D7ED3"/>
    <w:rsid w:val="003E61BC"/>
    <w:rsid w:val="003F0932"/>
    <w:rsid w:val="003F673E"/>
    <w:rsid w:val="00405899"/>
    <w:rsid w:val="00413500"/>
    <w:rsid w:val="004304AD"/>
    <w:rsid w:val="00445130"/>
    <w:rsid w:val="00450A60"/>
    <w:rsid w:val="004737A0"/>
    <w:rsid w:val="00473D3F"/>
    <w:rsid w:val="00480D60"/>
    <w:rsid w:val="004A0FC6"/>
    <w:rsid w:val="004A631F"/>
    <w:rsid w:val="004E6B51"/>
    <w:rsid w:val="00524328"/>
    <w:rsid w:val="0053300A"/>
    <w:rsid w:val="00534F7E"/>
    <w:rsid w:val="005D018F"/>
    <w:rsid w:val="005E4970"/>
    <w:rsid w:val="00626A89"/>
    <w:rsid w:val="00627680"/>
    <w:rsid w:val="0063303F"/>
    <w:rsid w:val="006360EB"/>
    <w:rsid w:val="00667BF8"/>
    <w:rsid w:val="00677F18"/>
    <w:rsid w:val="0068201A"/>
    <w:rsid w:val="006C62AD"/>
    <w:rsid w:val="006D153A"/>
    <w:rsid w:val="006D15DF"/>
    <w:rsid w:val="006D57DA"/>
    <w:rsid w:val="006F2591"/>
    <w:rsid w:val="00724D28"/>
    <w:rsid w:val="00731B8F"/>
    <w:rsid w:val="007417D6"/>
    <w:rsid w:val="0074577D"/>
    <w:rsid w:val="0075173B"/>
    <w:rsid w:val="00756695"/>
    <w:rsid w:val="0076653F"/>
    <w:rsid w:val="00771742"/>
    <w:rsid w:val="00780236"/>
    <w:rsid w:val="0078096B"/>
    <w:rsid w:val="007A0EA2"/>
    <w:rsid w:val="007A6339"/>
    <w:rsid w:val="00824558"/>
    <w:rsid w:val="00825DEA"/>
    <w:rsid w:val="008632D7"/>
    <w:rsid w:val="00880FDC"/>
    <w:rsid w:val="008920C3"/>
    <w:rsid w:val="008A5AEB"/>
    <w:rsid w:val="008B30D5"/>
    <w:rsid w:val="008E42BE"/>
    <w:rsid w:val="008F266E"/>
    <w:rsid w:val="00930EB3"/>
    <w:rsid w:val="00961015"/>
    <w:rsid w:val="00991596"/>
    <w:rsid w:val="00991E81"/>
    <w:rsid w:val="009B0C4D"/>
    <w:rsid w:val="009E3FD9"/>
    <w:rsid w:val="009E5356"/>
    <w:rsid w:val="009E6DB6"/>
    <w:rsid w:val="009F322D"/>
    <w:rsid w:val="00A00FF8"/>
    <w:rsid w:val="00A03D23"/>
    <w:rsid w:val="00A320CB"/>
    <w:rsid w:val="00A42574"/>
    <w:rsid w:val="00A56D6A"/>
    <w:rsid w:val="00A608F2"/>
    <w:rsid w:val="00A827D0"/>
    <w:rsid w:val="00A9622A"/>
    <w:rsid w:val="00AA069E"/>
    <w:rsid w:val="00AA6FE9"/>
    <w:rsid w:val="00AC37A1"/>
    <w:rsid w:val="00AC4915"/>
    <w:rsid w:val="00AD5A5B"/>
    <w:rsid w:val="00B03F4D"/>
    <w:rsid w:val="00B22E3B"/>
    <w:rsid w:val="00B452FF"/>
    <w:rsid w:val="00B83B63"/>
    <w:rsid w:val="00B8506E"/>
    <w:rsid w:val="00B93508"/>
    <w:rsid w:val="00C20F2D"/>
    <w:rsid w:val="00CC0733"/>
    <w:rsid w:val="00CC40C2"/>
    <w:rsid w:val="00CE0324"/>
    <w:rsid w:val="00CF787C"/>
    <w:rsid w:val="00CF7A5E"/>
    <w:rsid w:val="00D07EBD"/>
    <w:rsid w:val="00D106FD"/>
    <w:rsid w:val="00D16BB4"/>
    <w:rsid w:val="00D37ACD"/>
    <w:rsid w:val="00D4316A"/>
    <w:rsid w:val="00D75F96"/>
    <w:rsid w:val="00D82D66"/>
    <w:rsid w:val="00DE05D2"/>
    <w:rsid w:val="00E21542"/>
    <w:rsid w:val="00E43C50"/>
    <w:rsid w:val="00E73538"/>
    <w:rsid w:val="00E74DE8"/>
    <w:rsid w:val="00E82EBE"/>
    <w:rsid w:val="00E915E5"/>
    <w:rsid w:val="00EA08DC"/>
    <w:rsid w:val="00EC0613"/>
    <w:rsid w:val="00F05222"/>
    <w:rsid w:val="00F1151D"/>
    <w:rsid w:val="00F5454C"/>
    <w:rsid w:val="00F66412"/>
    <w:rsid w:val="00F77574"/>
    <w:rsid w:val="00FA08E5"/>
    <w:rsid w:val="00FA4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CA401"/>
  <w15:chartTrackingRefBased/>
  <w15:docId w15:val="{F16924C9-E84A-2744-8E4B-019CC6B4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3F"/>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6D57DA"/>
    <w:rPr>
      <w:rFonts w:ascii="Tahoma" w:hAnsi="Tahoma" w:cs="Tahoma"/>
      <w:sz w:val="16"/>
      <w:szCs w:val="16"/>
    </w:rPr>
  </w:style>
  <w:style w:type="paragraph" w:styleId="Corpsdetexte2">
    <w:name w:val="Body Text 2"/>
    <w:basedOn w:val="Normal"/>
    <w:rsid w:val="00D82D66"/>
    <w:pPr>
      <w:suppressAutoHyphens/>
      <w:overflowPunct/>
      <w:autoSpaceDE/>
      <w:autoSpaceDN/>
      <w:adjustRightInd/>
      <w:jc w:val="both"/>
      <w:textAlignment w:val="auto"/>
    </w:pPr>
    <w:rPr>
      <w:b/>
      <w:bCs/>
      <w:color w:val="800080"/>
    </w:rPr>
  </w:style>
  <w:style w:type="paragraph" w:styleId="En-tte">
    <w:name w:val="header"/>
    <w:basedOn w:val="Normal"/>
    <w:link w:val="En-tteCar"/>
    <w:uiPriority w:val="99"/>
    <w:unhideWhenUsed/>
    <w:rsid w:val="00F1151D"/>
    <w:pPr>
      <w:tabs>
        <w:tab w:val="center" w:pos="4536"/>
        <w:tab w:val="right" w:pos="9072"/>
      </w:tabs>
    </w:pPr>
  </w:style>
  <w:style w:type="character" w:customStyle="1" w:styleId="En-tteCar">
    <w:name w:val="En-tête Car"/>
    <w:basedOn w:val="Policepardfaut"/>
    <w:link w:val="En-tte"/>
    <w:uiPriority w:val="99"/>
    <w:rsid w:val="00F1151D"/>
  </w:style>
  <w:style w:type="paragraph" w:styleId="Pieddepage">
    <w:name w:val="footer"/>
    <w:basedOn w:val="Normal"/>
    <w:link w:val="PieddepageCar"/>
    <w:unhideWhenUsed/>
    <w:rsid w:val="00F1151D"/>
    <w:pPr>
      <w:tabs>
        <w:tab w:val="center" w:pos="4536"/>
        <w:tab w:val="right" w:pos="9072"/>
      </w:tabs>
    </w:pPr>
  </w:style>
  <w:style w:type="character" w:customStyle="1" w:styleId="PieddepageCar">
    <w:name w:val="Pied de page Car"/>
    <w:basedOn w:val="Policepardfaut"/>
    <w:link w:val="Pieddepage"/>
    <w:uiPriority w:val="99"/>
    <w:semiHidden/>
    <w:rsid w:val="00F1151D"/>
  </w:style>
  <w:style w:type="paragraph" w:customStyle="1" w:styleId="VuConsidrant">
    <w:name w:val="Vu.Considérant"/>
    <w:basedOn w:val="Normal"/>
    <w:rsid w:val="00F1151D"/>
    <w:pPr>
      <w:overflowPunct/>
      <w:adjustRightInd/>
      <w:spacing w:after="140"/>
      <w:jc w:val="both"/>
      <w:textAlignment w:val="auto"/>
    </w:pPr>
    <w:rPr>
      <w:rFonts w:ascii="Arial" w:hAnsi="Arial" w:cs="Arial"/>
    </w:rPr>
  </w:style>
  <w:style w:type="paragraph" w:customStyle="1" w:styleId="arrte">
    <w:name w:val="&quot;arrête&quot;"/>
    <w:basedOn w:val="VuConsidrant"/>
    <w:rsid w:val="00F1151D"/>
    <w:pPr>
      <w:spacing w:before="240" w:after="240"/>
      <w:jc w:val="center"/>
    </w:pPr>
    <w:rPr>
      <w:b/>
      <w:bCs/>
      <w:spacing w:val="40"/>
      <w:sz w:val="22"/>
      <w:szCs w:val="22"/>
    </w:rPr>
  </w:style>
  <w:style w:type="paragraph" w:customStyle="1" w:styleId="articlen">
    <w:name w:val="article : n°"/>
    <w:basedOn w:val="VuConsidrant"/>
    <w:rsid w:val="00F1151D"/>
    <w:pPr>
      <w:spacing w:before="100" w:after="0"/>
    </w:pPr>
    <w:rPr>
      <w:b/>
      <w:bCs/>
    </w:rPr>
  </w:style>
  <w:style w:type="paragraph" w:styleId="Signature">
    <w:name w:val="Signature"/>
    <w:basedOn w:val="Normal"/>
    <w:link w:val="SignatureCar"/>
    <w:rsid w:val="00F1151D"/>
    <w:pPr>
      <w:tabs>
        <w:tab w:val="right" w:pos="6663"/>
        <w:tab w:val="right" w:pos="9923"/>
      </w:tabs>
      <w:overflowPunct/>
      <w:adjustRightInd/>
      <w:ind w:left="4252"/>
      <w:jc w:val="center"/>
      <w:textAlignment w:val="auto"/>
    </w:pPr>
    <w:rPr>
      <w:rFonts w:ascii="Arial" w:hAnsi="Arial" w:cs="Arial"/>
    </w:rPr>
  </w:style>
  <w:style w:type="character" w:customStyle="1" w:styleId="SignatureCar">
    <w:name w:val="Signature Car"/>
    <w:link w:val="Signature"/>
    <w:rsid w:val="00F1151D"/>
    <w:rPr>
      <w:rFonts w:ascii="Arial" w:hAnsi="Arial" w:cs="Arial"/>
    </w:rPr>
  </w:style>
  <w:style w:type="paragraph" w:customStyle="1" w:styleId="articlecontenu">
    <w:name w:val="article : contenu"/>
    <w:basedOn w:val="VuConsidrant"/>
    <w:rsid w:val="00F1151D"/>
    <w:pPr>
      <w:ind w:firstLine="567"/>
    </w:pPr>
  </w:style>
  <w:style w:type="paragraph" w:customStyle="1" w:styleId="notifi">
    <w:name w:val="notifié à"/>
    <w:basedOn w:val="articlecontenu"/>
    <w:rsid w:val="00F1151D"/>
    <w:pPr>
      <w:spacing w:after="0"/>
      <w:ind w:left="567" w:firstLine="0"/>
    </w:pPr>
  </w:style>
  <w:style w:type="paragraph" w:styleId="Paragraphedeliste">
    <w:name w:val="List Paragraph"/>
    <w:basedOn w:val="Normal"/>
    <w:uiPriority w:val="34"/>
    <w:qFormat/>
    <w:rsid w:val="00473D3F"/>
    <w:pPr>
      <w:ind w:left="720"/>
      <w:contextualSpacing/>
    </w:pPr>
  </w:style>
  <w:style w:type="paragraph" w:styleId="Notedebasdepage">
    <w:name w:val="footnote text"/>
    <w:basedOn w:val="Normal"/>
    <w:link w:val="NotedebasdepageCar"/>
    <w:uiPriority w:val="99"/>
    <w:semiHidden/>
    <w:unhideWhenUsed/>
    <w:rsid w:val="006F2591"/>
  </w:style>
  <w:style w:type="character" w:customStyle="1" w:styleId="NotedebasdepageCar">
    <w:name w:val="Note de bas de page Car"/>
    <w:basedOn w:val="Policepardfaut"/>
    <w:link w:val="Notedebasdepage"/>
    <w:uiPriority w:val="99"/>
    <w:semiHidden/>
    <w:rsid w:val="006F2591"/>
  </w:style>
  <w:style w:type="character" w:styleId="Appelnotedebasdep">
    <w:name w:val="footnote reference"/>
    <w:uiPriority w:val="99"/>
    <w:semiHidden/>
    <w:unhideWhenUsed/>
    <w:rsid w:val="006F2591"/>
    <w:rPr>
      <w:vertAlign w:val="superscript"/>
    </w:rPr>
  </w:style>
  <w:style w:type="paragraph" w:styleId="Corpsdetexte">
    <w:name w:val="Body Text"/>
    <w:basedOn w:val="Normal"/>
    <w:link w:val="CorpsdetexteCar"/>
    <w:uiPriority w:val="99"/>
    <w:semiHidden/>
    <w:unhideWhenUsed/>
    <w:rsid w:val="00E43C50"/>
    <w:pPr>
      <w:spacing w:after="120"/>
    </w:pPr>
  </w:style>
  <w:style w:type="character" w:customStyle="1" w:styleId="CorpsdetexteCar">
    <w:name w:val="Corps de texte Car"/>
    <w:basedOn w:val="Policepardfaut"/>
    <w:link w:val="Corpsdetexte"/>
    <w:uiPriority w:val="99"/>
    <w:semiHidden/>
    <w:rsid w:val="00E4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389D4-013F-47B9-BE90-AA8BB051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ARRETE</vt:lpstr>
    </vt:vector>
  </TitlesOfParts>
  <Company>C.D.G. 76</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ARRETE</dc:title>
  <dc:subject/>
  <dc:creator>C.D.G. 76</dc:creator>
  <cp:keywords/>
  <dc:description/>
  <cp:lastModifiedBy>Andréa Ventura</cp:lastModifiedBy>
  <cp:revision>10</cp:revision>
  <cp:lastPrinted>2012-04-18T11:35:00Z</cp:lastPrinted>
  <dcterms:created xsi:type="dcterms:W3CDTF">2025-02-25T07:53:00Z</dcterms:created>
  <dcterms:modified xsi:type="dcterms:W3CDTF">2025-04-07T15:32:00Z</dcterms:modified>
</cp:coreProperties>
</file>