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175E" w14:textId="7649C857" w:rsidR="00565091" w:rsidRDefault="008B4307">
      <w:pPr>
        <w:rPr>
          <w:rFonts w:ascii="Calibri" w:hAnsi="Calibri" w:cs="Calibri"/>
          <w:noProof/>
          <w:color w:val="1F497D"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BA448E" wp14:editId="42877D0E">
                <wp:simplePos x="0" y="0"/>
                <wp:positionH relativeFrom="column">
                  <wp:posOffset>1175385</wp:posOffset>
                </wp:positionH>
                <wp:positionV relativeFrom="paragraph">
                  <wp:posOffset>3810</wp:posOffset>
                </wp:positionV>
                <wp:extent cx="4133850" cy="10953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CEF48" w14:textId="77777777" w:rsidR="00775939" w:rsidRDefault="00775939" w:rsidP="008B430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F466866" w14:textId="6035079E" w:rsidR="008B4307" w:rsidRPr="00775939" w:rsidRDefault="00862876" w:rsidP="00565091">
                            <w:pPr>
                              <w:ind w:left="-14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759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MODELE D’ARRETE PORTANT DETERMINATION</w:t>
                            </w:r>
                            <w:r w:rsidR="0056509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59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DES LIGNES DIRECTRICES DE GESTION</w:t>
                            </w:r>
                          </w:p>
                          <w:p w14:paraId="73FB406C" w14:textId="0DFF0FE7" w:rsidR="008B4307" w:rsidRPr="00775939" w:rsidRDefault="008B4307" w:rsidP="0056509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A448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2.55pt;margin-top:.3pt;width:325.5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biEQIAACAEAAAOAAAAZHJzL2Uyb0RvYy54bWysU9tu2zAMfR+wfxD0vthO4jUx4hRdugwD&#10;ugvQ7QNkWY6FyaImKbG7ry8lu2l2exmmB4EUqUPykNxcD50iJ2GdBF3SbJZSIjSHWupDSb9+2b9a&#10;UeI80zVToEVJH4Sj19uXLza9KcQcWlC1sARBtCt6U9LWe1MkieOt6JibgREajQ3YjnlU7SGpLesR&#10;vVPJPE1fJz3Y2ljgwjl8vR2NdBvxm0Zw/6lpnPBElRRz8/G28a7CnWw3rDhYZlrJpzTYP2TRMakx&#10;6BnqlnlGjlb+BtVJbsFB42ccugSaRnIRa8BqsvSXau5bZkSsBclx5kyT+3+w/OPp3ny2xA9vYMAG&#10;xiKcuQP+zRENu5bpg7ixFvpWsBoDZ4GypDeumL4Gql3hAkjVf4Aam8yOHiLQ0NgusIJ1EkTHBjyc&#10;SReDJxwfl9liscrRxNGWpet8cZXHGKx4+m6s8+8EdCQIJbXY1QjPTnfOh3RY8eQSojlQst5LpaJi&#10;D9VOWXJiOAH7eCb0n9yUJn1J1/k8Hxn4K0Qaz58gOulxlJXsSro6O7Ei8PZW13HQPJNqlDFlpSci&#10;A3cji36oBnQMhFZQPyClFsaRxRVDoQX7g5Iex7Wk7vuRWUGJeq+xLetsuQzzHZVlfjVHxV5aqksL&#10;0xyhSuopGcWdjzsRCNNwg+1rZCT2OZMpVxzDyPe0MmHOL/Xo9bzY20cAAAD//wMAUEsDBBQABgAI&#10;AAAAIQCMVbNx3QAAAAgBAAAPAAAAZHJzL2Rvd25yZXYueG1sTI/BTsMwEETvSPyDtUhcEHVCIA0h&#10;ToWQQHCDtoKrG2+TiHgdbDcNf89yguPbGc3OVKvZDmJCH3pHCtJFAgKpcaanVsF283hZgAhRk9GD&#10;I1TwjQFW9elJpUvjjvSG0zq2gkMolFpBF+NYShmaDq0OCzcisbZ33urI6FtpvD5yuB3kVZLk0uqe&#10;+EOnR3zosPlcH6yC4vp5+ggv2et7k++H23ixnJ6+vFLnZ/P9HYiIc/wzw299rg41d9q5A5kgBubi&#10;JmWrghwEy0WWM+74vsxSkHUl/w+ofwAAAP//AwBQSwECLQAUAAYACAAAACEAtoM4kv4AAADhAQAA&#10;EwAAAAAAAAAAAAAAAAAAAAAAW0NvbnRlbnRfVHlwZXNdLnhtbFBLAQItABQABgAIAAAAIQA4/SH/&#10;1gAAAJQBAAALAAAAAAAAAAAAAAAAAC8BAABfcmVscy8ucmVsc1BLAQItABQABgAIAAAAIQC6fWbi&#10;EQIAACAEAAAOAAAAAAAAAAAAAAAAAC4CAABkcnMvZTJvRG9jLnhtbFBLAQItABQABgAIAAAAIQCM&#10;VbNx3QAAAAgBAAAPAAAAAAAAAAAAAAAAAGsEAABkcnMvZG93bnJldi54bWxQSwUGAAAAAAQABADz&#10;AAAAdQUAAAAA&#10;">
                <v:textbox>
                  <w:txbxContent>
                    <w:p w14:paraId="6F3CEF48" w14:textId="77777777" w:rsidR="00775939" w:rsidRDefault="00775939" w:rsidP="008B430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F466866" w14:textId="6035079E" w:rsidR="008B4307" w:rsidRPr="00775939" w:rsidRDefault="00862876" w:rsidP="00565091">
                      <w:pPr>
                        <w:ind w:left="-14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75939">
                        <w:rPr>
                          <w:b/>
                          <w:bCs/>
                          <w:sz w:val="24"/>
                          <w:szCs w:val="24"/>
                        </w:rPr>
                        <w:t>MODELE D’ARRETE PORTANT DETERMINATION</w:t>
                      </w:r>
                      <w:r w:rsidR="0056509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775939">
                        <w:rPr>
                          <w:b/>
                          <w:bCs/>
                          <w:sz w:val="24"/>
                          <w:szCs w:val="24"/>
                        </w:rPr>
                        <w:t>DES LIGNES DIRECTRICES DE GESTION</w:t>
                      </w:r>
                    </w:p>
                    <w:p w14:paraId="73FB406C" w14:textId="0DFF0FE7" w:rsidR="008B4307" w:rsidRPr="00775939" w:rsidRDefault="008B4307" w:rsidP="0056509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DCF5F8" w14:textId="77777777" w:rsidR="00565091" w:rsidRDefault="00565091">
      <w:pPr>
        <w:rPr>
          <w:rFonts w:ascii="Calibri" w:hAnsi="Calibri" w:cs="Calibri"/>
          <w:noProof/>
          <w:color w:val="1F497D"/>
          <w:lang w:eastAsia="fr-FR"/>
        </w:rPr>
      </w:pPr>
    </w:p>
    <w:p w14:paraId="1ADF8076" w14:textId="77777777" w:rsidR="00565091" w:rsidRDefault="00565091">
      <w:pPr>
        <w:rPr>
          <w:rFonts w:ascii="Calibri" w:hAnsi="Calibri" w:cs="Calibri"/>
          <w:noProof/>
          <w:color w:val="1F497D"/>
          <w:lang w:eastAsia="fr-FR"/>
        </w:rPr>
      </w:pPr>
    </w:p>
    <w:p w14:paraId="14A22503" w14:textId="77777777" w:rsidR="00565091" w:rsidRDefault="00565091">
      <w:pPr>
        <w:rPr>
          <w:rFonts w:ascii="Calibri" w:hAnsi="Calibri" w:cs="Calibri"/>
          <w:noProof/>
          <w:color w:val="1F497D"/>
          <w:lang w:eastAsia="fr-FR"/>
        </w:rPr>
      </w:pPr>
    </w:p>
    <w:p w14:paraId="2F06B774" w14:textId="77777777" w:rsidR="008B4307" w:rsidRPr="008B4307" w:rsidRDefault="008B4307" w:rsidP="008B4307">
      <w:pPr>
        <w:rPr>
          <w:lang w:eastAsia="fr-FR"/>
        </w:rPr>
      </w:pPr>
    </w:p>
    <w:p w14:paraId="1B2D3510" w14:textId="39AE39FD" w:rsidR="008B4307" w:rsidRPr="005F7D88" w:rsidRDefault="008B4307" w:rsidP="008B4307">
      <w:r w:rsidRPr="005F7D88">
        <w:t xml:space="preserve">Le </w:t>
      </w:r>
      <w:r w:rsidR="00565091" w:rsidRPr="005F7D88">
        <w:t>Maire,</w:t>
      </w:r>
      <w:r w:rsidR="00565091">
        <w:t xml:space="preserve"> (</w:t>
      </w:r>
      <w:r w:rsidR="00E85D92" w:rsidRPr="005F7D88">
        <w:t>le Pré</w:t>
      </w:r>
      <w:r w:rsidR="00862876" w:rsidRPr="005F7D88">
        <w:t>s</w:t>
      </w:r>
      <w:r w:rsidR="00E85D92" w:rsidRPr="005F7D88">
        <w:t>i</w:t>
      </w:r>
      <w:r w:rsidR="00862876" w:rsidRPr="005F7D88">
        <w:t>d</w:t>
      </w:r>
      <w:r w:rsidR="00E85D92" w:rsidRPr="005F7D88">
        <w:t>ent</w:t>
      </w:r>
      <w:r w:rsidR="00565091">
        <w:t>)</w:t>
      </w:r>
      <w:r w:rsidR="00E85D92" w:rsidRPr="005F7D88">
        <w:t xml:space="preserve"> </w:t>
      </w:r>
      <w:r w:rsidR="00862876" w:rsidRPr="005F7D88">
        <w:t>de…………………………</w:t>
      </w:r>
    </w:p>
    <w:p w14:paraId="3D4D7E91" w14:textId="0E348490" w:rsidR="000406A6" w:rsidRPr="005F7D88" w:rsidRDefault="00563F80" w:rsidP="008B4307">
      <w:r w:rsidRPr="005F7D88">
        <w:t>Vu le Code Général des Collectivités Territoriales</w:t>
      </w:r>
      <w:r w:rsidR="001C2924" w:rsidRPr="005F7D88">
        <w:t>,</w:t>
      </w:r>
    </w:p>
    <w:p w14:paraId="2DF0D99D" w14:textId="0B69AFA4" w:rsidR="008B4307" w:rsidRPr="005F7D88" w:rsidRDefault="000406A6" w:rsidP="008B4307">
      <w:r w:rsidRPr="005F7D88">
        <w:t xml:space="preserve">Vu le Code Général de la Fonction Publique, notamment </w:t>
      </w:r>
      <w:r w:rsidR="00565091">
        <w:t>ses articles L 132-10, L 413-1 à L 413-6 et R 413-27 à R 413-38,</w:t>
      </w:r>
      <w:r w:rsidR="00563F80" w:rsidRPr="005F7D88">
        <w:t xml:space="preserve"> </w:t>
      </w:r>
    </w:p>
    <w:p w14:paraId="0C091602" w14:textId="467EAE1D" w:rsidR="00563F80" w:rsidRPr="005F7D88" w:rsidRDefault="00EA0743" w:rsidP="00563F80">
      <w:r w:rsidRPr="005F7D88">
        <w:t>Vu l’avis du comité</w:t>
      </w:r>
      <w:r w:rsidR="00FD60D5" w:rsidRPr="005F7D88">
        <w:t xml:space="preserve"> social </w:t>
      </w:r>
      <w:r w:rsidR="00B73619">
        <w:t>territorial</w:t>
      </w:r>
      <w:r w:rsidRPr="005F7D88">
        <w:t xml:space="preserve"> </w:t>
      </w:r>
      <w:r w:rsidR="00FD60D5" w:rsidRPr="005F7D88">
        <w:t>en date du……………………………</w:t>
      </w:r>
      <w:r w:rsidRPr="005F7D88">
        <w:t>,</w:t>
      </w:r>
    </w:p>
    <w:p w14:paraId="436AB1F8" w14:textId="77777777" w:rsidR="00E85D92" w:rsidRPr="005F7D88" w:rsidRDefault="00E85D92" w:rsidP="00FD60D5">
      <w:pPr>
        <w:jc w:val="both"/>
      </w:pPr>
    </w:p>
    <w:p w14:paraId="3A7B9EB3" w14:textId="77777777" w:rsidR="00A93A56" w:rsidRPr="005F7D88" w:rsidRDefault="00A93A56" w:rsidP="00FD60D5">
      <w:pPr>
        <w:jc w:val="both"/>
      </w:pPr>
    </w:p>
    <w:p w14:paraId="6EEEA568" w14:textId="651B493E" w:rsidR="00563F80" w:rsidRPr="005F7D88" w:rsidRDefault="00A93A56" w:rsidP="00A93A56">
      <w:pPr>
        <w:jc w:val="center"/>
        <w:rPr>
          <w:b/>
          <w:bCs/>
        </w:rPr>
      </w:pPr>
      <w:r w:rsidRPr="005F7D88">
        <w:rPr>
          <w:b/>
          <w:bCs/>
        </w:rPr>
        <w:t>ARRETE</w:t>
      </w:r>
    </w:p>
    <w:p w14:paraId="458B5058" w14:textId="783E7FC5" w:rsidR="00E85D92" w:rsidRPr="005F7D88" w:rsidRDefault="00A93A56" w:rsidP="00E85D92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pacing w:val="6"/>
        </w:rPr>
      </w:pPr>
      <w:r w:rsidRPr="005F7D88">
        <w:rPr>
          <w:b/>
          <w:bCs/>
        </w:rPr>
        <w:t>Article 1</w:t>
      </w:r>
      <w:r w:rsidR="001C2924" w:rsidRPr="005F7D88">
        <w:rPr>
          <w:b/>
          <w:bCs/>
        </w:rPr>
        <w:t> </w:t>
      </w:r>
      <w:r w:rsidRPr="005F7D88">
        <w:rPr>
          <w:b/>
          <w:bCs/>
        </w:rPr>
        <w:t>:</w:t>
      </w:r>
      <w:r w:rsidRPr="005F7D88">
        <w:t xml:space="preserve"> </w:t>
      </w:r>
      <w:r w:rsidR="00E85D92" w:rsidRPr="005F7D88">
        <w:rPr>
          <w:bCs/>
          <w:color w:val="000000"/>
          <w:spacing w:val="6"/>
        </w:rPr>
        <w:t xml:space="preserve">Les lignes directrices de gestion de </w:t>
      </w:r>
      <w:r w:rsidR="00E85D92" w:rsidRPr="005F7D88">
        <w:t xml:space="preserve">…….. </w:t>
      </w:r>
      <w:r w:rsidR="00E85D92" w:rsidRPr="005F7D88">
        <w:rPr>
          <w:i/>
          <w:iCs/>
        </w:rPr>
        <w:t>(dénomination de la collectivité territoriale ou de l’établissement public)</w:t>
      </w:r>
      <w:r w:rsidR="00E85D92" w:rsidRPr="005F7D88">
        <w:t xml:space="preserve">, </w:t>
      </w:r>
      <w:r w:rsidR="00E85D92" w:rsidRPr="005F7D88">
        <w:rPr>
          <w:bCs/>
          <w:color w:val="000000"/>
          <w:spacing w:val="6"/>
        </w:rPr>
        <w:t xml:space="preserve">sont arrêtées </w:t>
      </w:r>
      <w:r w:rsidR="00565091">
        <w:rPr>
          <w:bCs/>
          <w:color w:val="000000"/>
          <w:spacing w:val="6"/>
        </w:rPr>
        <w:t>conformément à l’</w:t>
      </w:r>
      <w:r w:rsidR="00E85D92" w:rsidRPr="005F7D88">
        <w:rPr>
          <w:bCs/>
          <w:color w:val="000000"/>
          <w:spacing w:val="6"/>
        </w:rPr>
        <w:t>annexe</w:t>
      </w:r>
      <w:r w:rsidR="00565091">
        <w:rPr>
          <w:bCs/>
          <w:color w:val="000000"/>
          <w:spacing w:val="6"/>
        </w:rPr>
        <w:t xml:space="preserve"> du présent arrêté,</w:t>
      </w:r>
    </w:p>
    <w:p w14:paraId="28D2BC9B" w14:textId="77777777" w:rsidR="00E85D92" w:rsidRPr="005F7D88" w:rsidRDefault="00E85D92" w:rsidP="00A93A56"/>
    <w:p w14:paraId="492601EE" w14:textId="12B2FF1B" w:rsidR="00AB5C13" w:rsidRPr="005F7D88" w:rsidRDefault="00E85D92" w:rsidP="00862876">
      <w:pPr>
        <w:pStyle w:val="Corpsdetexte"/>
        <w:tabs>
          <w:tab w:val="left" w:pos="1530"/>
        </w:tabs>
        <w:spacing w:after="0" w:line="240" w:lineRule="auto"/>
        <w:ind w:right="293"/>
        <w:contextualSpacing/>
        <w:jc w:val="both"/>
        <w:rPr>
          <w:rFonts w:asciiTheme="minorHAnsi" w:hAnsiTheme="minorHAnsi"/>
          <w:b/>
          <w:bCs/>
        </w:rPr>
      </w:pPr>
      <w:r w:rsidRPr="005F7D88">
        <w:rPr>
          <w:rFonts w:asciiTheme="minorHAnsi" w:hAnsiTheme="minorHAnsi"/>
          <w:b/>
          <w:bCs/>
        </w:rPr>
        <w:t xml:space="preserve">Article 2 : </w:t>
      </w:r>
      <w:r w:rsidR="00AB5C13" w:rsidRPr="005F7D88">
        <w:rPr>
          <w:rFonts w:asciiTheme="minorHAnsi" w:hAnsiTheme="minorHAnsi"/>
        </w:rPr>
        <w:t xml:space="preserve">Les lignes directrices de gestion prennent effet </w:t>
      </w:r>
      <w:r w:rsidR="00565091">
        <w:rPr>
          <w:rFonts w:asciiTheme="minorHAnsi" w:hAnsiTheme="minorHAnsi"/>
        </w:rPr>
        <w:t>à compter du</w:t>
      </w:r>
      <w:r w:rsidR="00AB5C13" w:rsidRPr="005F7D88">
        <w:rPr>
          <w:rFonts w:asciiTheme="minorHAnsi" w:hAnsiTheme="minorHAnsi"/>
        </w:rPr>
        <w:t xml:space="preserve"> </w:t>
      </w:r>
      <w:r w:rsidR="00565091">
        <w:rPr>
          <w:rFonts w:asciiTheme="minorHAnsi" w:hAnsiTheme="minorHAnsi"/>
        </w:rPr>
        <w:t xml:space="preserve"> ………….. pour une durée de …….. (6 ans maximum) </w:t>
      </w:r>
    </w:p>
    <w:p w14:paraId="56DAB523" w14:textId="77777777" w:rsidR="00565091" w:rsidRDefault="00565091" w:rsidP="00862876">
      <w:pPr>
        <w:pStyle w:val="Corpsdetexte"/>
        <w:tabs>
          <w:tab w:val="left" w:pos="1530"/>
        </w:tabs>
        <w:spacing w:after="0" w:line="240" w:lineRule="auto"/>
        <w:ind w:right="293"/>
        <w:contextualSpacing/>
        <w:jc w:val="both"/>
        <w:rPr>
          <w:rFonts w:asciiTheme="minorHAnsi" w:hAnsiTheme="minorHAnsi"/>
        </w:rPr>
      </w:pPr>
    </w:p>
    <w:p w14:paraId="0F95462C" w14:textId="315D91E3" w:rsidR="00E85D92" w:rsidRPr="005F7D88" w:rsidRDefault="00E85D92" w:rsidP="00E85D92">
      <w:pPr>
        <w:rPr>
          <w:bCs/>
          <w:i/>
          <w:iCs/>
        </w:rPr>
      </w:pPr>
      <w:r w:rsidRPr="005F7D88">
        <w:rPr>
          <w:b/>
          <w:bCs/>
          <w:i/>
          <w:iCs/>
        </w:rPr>
        <w:t>Article 3 :</w:t>
      </w:r>
      <w:r w:rsidR="00862876" w:rsidRPr="005F7D88">
        <w:rPr>
          <w:b/>
          <w:bCs/>
          <w:i/>
          <w:iCs/>
        </w:rPr>
        <w:t xml:space="preserve"> </w:t>
      </w:r>
      <w:r w:rsidRPr="005F7D88">
        <w:rPr>
          <w:bCs/>
          <w:i/>
          <w:iCs/>
        </w:rPr>
        <w:t>Le Directeur Général des Services (ou la secrétaire</w:t>
      </w:r>
      <w:r w:rsidR="00862876" w:rsidRPr="005F7D88">
        <w:rPr>
          <w:bCs/>
          <w:i/>
          <w:iCs/>
        </w:rPr>
        <w:t xml:space="preserve"> générale de </w:t>
      </w:r>
      <w:r w:rsidRPr="005F7D88">
        <w:rPr>
          <w:bCs/>
          <w:i/>
          <w:iCs/>
        </w:rPr>
        <w:t xml:space="preserve">Mairie)  est chargé(e) de l’exécution du présent arrêté, </w:t>
      </w:r>
    </w:p>
    <w:p w14:paraId="6CB1C4D9" w14:textId="77777777" w:rsidR="00E85D92" w:rsidRPr="005F7D88" w:rsidRDefault="00E85D92" w:rsidP="00E85D92">
      <w:pPr>
        <w:rPr>
          <w:bCs/>
          <w:i/>
          <w:iCs/>
        </w:rPr>
      </w:pPr>
    </w:p>
    <w:p w14:paraId="53B37305" w14:textId="77777777" w:rsidR="00862876" w:rsidRPr="005F7D88" w:rsidRDefault="00862876" w:rsidP="00862876">
      <w:pPr>
        <w:pStyle w:val="Corpsdetexte"/>
        <w:spacing w:after="0" w:line="240" w:lineRule="auto"/>
        <w:ind w:left="6328" w:right="1200"/>
        <w:contextualSpacing/>
        <w:rPr>
          <w:rFonts w:asciiTheme="minorHAnsi" w:hAnsiTheme="minorHAnsi"/>
          <w:spacing w:val="1"/>
        </w:rPr>
      </w:pPr>
      <w:r w:rsidRPr="005F7D88">
        <w:rPr>
          <w:rFonts w:asciiTheme="minorHAnsi" w:hAnsiTheme="minorHAnsi"/>
          <w:spacing w:val="1"/>
        </w:rPr>
        <w:t>F</w:t>
      </w:r>
      <w:r w:rsidRPr="005F7D88">
        <w:rPr>
          <w:rFonts w:asciiTheme="minorHAnsi" w:hAnsiTheme="minorHAnsi"/>
        </w:rPr>
        <w:t>ait</w:t>
      </w:r>
      <w:r w:rsidRPr="005F7D88">
        <w:rPr>
          <w:rFonts w:asciiTheme="minorHAnsi" w:hAnsiTheme="minorHAnsi"/>
          <w:spacing w:val="-15"/>
        </w:rPr>
        <w:t xml:space="preserve"> </w:t>
      </w:r>
      <w:r w:rsidRPr="005F7D88">
        <w:rPr>
          <w:rFonts w:asciiTheme="minorHAnsi" w:hAnsiTheme="minorHAnsi"/>
        </w:rPr>
        <w:t>à………………</w:t>
      </w:r>
    </w:p>
    <w:p w14:paraId="26505C9C" w14:textId="77777777" w:rsidR="00862876" w:rsidRPr="005F7D88" w:rsidRDefault="00862876" w:rsidP="00862876">
      <w:pPr>
        <w:pStyle w:val="Corpsdetexte"/>
        <w:spacing w:after="0" w:line="240" w:lineRule="auto"/>
        <w:ind w:left="6328" w:right="1200"/>
        <w:contextualSpacing/>
        <w:rPr>
          <w:rFonts w:asciiTheme="minorHAnsi" w:hAnsiTheme="minorHAnsi"/>
        </w:rPr>
      </w:pPr>
      <w:r w:rsidRPr="005F7D88">
        <w:rPr>
          <w:rFonts w:asciiTheme="minorHAnsi" w:hAnsiTheme="minorHAnsi"/>
        </w:rPr>
        <w:t>L</w:t>
      </w:r>
      <w:r w:rsidRPr="005F7D88">
        <w:rPr>
          <w:rFonts w:asciiTheme="minorHAnsi" w:hAnsiTheme="minorHAnsi"/>
          <w:spacing w:val="-1"/>
        </w:rPr>
        <w:t>e</w:t>
      </w:r>
      <w:r w:rsidRPr="005F7D88">
        <w:rPr>
          <w:rFonts w:asciiTheme="minorHAnsi" w:hAnsiTheme="minorHAnsi"/>
        </w:rPr>
        <w:t>………</w:t>
      </w:r>
      <w:r w:rsidRPr="005F7D88">
        <w:rPr>
          <w:rFonts w:asciiTheme="minorHAnsi" w:hAnsiTheme="minorHAnsi"/>
          <w:spacing w:val="2"/>
        </w:rPr>
        <w:t>…</w:t>
      </w:r>
      <w:r w:rsidRPr="005F7D88">
        <w:rPr>
          <w:rFonts w:asciiTheme="minorHAnsi" w:hAnsiTheme="minorHAnsi"/>
        </w:rPr>
        <w:t>………</w:t>
      </w:r>
    </w:p>
    <w:p w14:paraId="73FDA5AF" w14:textId="77777777" w:rsidR="00862876" w:rsidRPr="005F7D88" w:rsidRDefault="00862876" w:rsidP="00862876">
      <w:pPr>
        <w:pStyle w:val="Corpsdetexte"/>
        <w:spacing w:after="0" w:line="240" w:lineRule="auto"/>
        <w:ind w:left="6328" w:right="1200"/>
        <w:contextualSpacing/>
        <w:rPr>
          <w:rFonts w:asciiTheme="minorHAnsi" w:hAnsiTheme="minorHAnsi"/>
        </w:rPr>
      </w:pPr>
    </w:p>
    <w:p w14:paraId="64CA22AF" w14:textId="77777777" w:rsidR="00862876" w:rsidRPr="005F7D88" w:rsidRDefault="00862876" w:rsidP="00862876">
      <w:pPr>
        <w:spacing w:line="240" w:lineRule="auto"/>
        <w:contextualSpacing/>
      </w:pPr>
    </w:p>
    <w:p w14:paraId="39A17402" w14:textId="77777777" w:rsidR="00862876" w:rsidRPr="005F7D88" w:rsidRDefault="00862876" w:rsidP="00862876">
      <w:pPr>
        <w:pStyle w:val="Corpsdetexte"/>
        <w:spacing w:after="0" w:line="240" w:lineRule="auto"/>
        <w:ind w:left="6328" w:right="-177"/>
        <w:contextualSpacing/>
        <w:rPr>
          <w:rFonts w:asciiTheme="minorHAnsi" w:eastAsia="Times New Roman" w:hAnsiTheme="minorHAnsi" w:cs="Times New Roman"/>
          <w:w w:val="99"/>
        </w:rPr>
      </w:pPr>
      <w:r w:rsidRPr="005F7D88">
        <w:rPr>
          <w:rFonts w:asciiTheme="minorHAnsi" w:hAnsiTheme="minorHAnsi"/>
        </w:rPr>
        <w:t>Le</w:t>
      </w:r>
      <w:r w:rsidRPr="005F7D88">
        <w:rPr>
          <w:rFonts w:asciiTheme="minorHAnsi" w:hAnsiTheme="minorHAnsi"/>
          <w:spacing w:val="-7"/>
        </w:rPr>
        <w:t xml:space="preserve"> </w:t>
      </w:r>
      <w:r w:rsidRPr="005F7D88">
        <w:rPr>
          <w:rFonts w:asciiTheme="minorHAnsi" w:hAnsiTheme="minorHAnsi"/>
        </w:rPr>
        <w:t>Mai</w:t>
      </w:r>
      <w:r w:rsidRPr="005F7D88">
        <w:rPr>
          <w:rFonts w:asciiTheme="minorHAnsi" w:hAnsiTheme="minorHAnsi"/>
          <w:spacing w:val="-1"/>
        </w:rPr>
        <w:t>r</w:t>
      </w:r>
      <w:r w:rsidRPr="005F7D88">
        <w:rPr>
          <w:rFonts w:asciiTheme="minorHAnsi" w:hAnsiTheme="minorHAnsi"/>
        </w:rPr>
        <w:t>e</w:t>
      </w:r>
      <w:r w:rsidRPr="005F7D88">
        <w:rPr>
          <w:rFonts w:asciiTheme="minorHAnsi" w:hAnsiTheme="minorHAnsi"/>
          <w:spacing w:val="-4"/>
        </w:rPr>
        <w:t xml:space="preserve"> </w:t>
      </w:r>
      <w:r w:rsidRPr="005F7D88">
        <w:rPr>
          <w:rFonts w:asciiTheme="minorHAnsi" w:hAnsiTheme="minorHAnsi"/>
          <w:spacing w:val="-2"/>
        </w:rPr>
        <w:t>(</w:t>
      </w:r>
      <w:r w:rsidRPr="005F7D88">
        <w:rPr>
          <w:rFonts w:asciiTheme="minorHAnsi" w:hAnsiTheme="minorHAnsi"/>
          <w:spacing w:val="1"/>
        </w:rPr>
        <w:t>o</w:t>
      </w:r>
      <w:r w:rsidRPr="005F7D88">
        <w:rPr>
          <w:rFonts w:asciiTheme="minorHAnsi" w:hAnsiTheme="minorHAnsi"/>
        </w:rPr>
        <w:t>u</w:t>
      </w:r>
      <w:r w:rsidRPr="005F7D88">
        <w:rPr>
          <w:rFonts w:asciiTheme="minorHAnsi" w:hAnsiTheme="minorHAnsi"/>
          <w:spacing w:val="-5"/>
        </w:rPr>
        <w:t xml:space="preserve"> </w:t>
      </w:r>
      <w:r w:rsidRPr="005F7D88">
        <w:rPr>
          <w:rFonts w:asciiTheme="minorHAnsi" w:hAnsiTheme="minorHAnsi"/>
          <w:spacing w:val="-2"/>
        </w:rPr>
        <w:t>l</w:t>
      </w:r>
      <w:r w:rsidRPr="005F7D88">
        <w:rPr>
          <w:rFonts w:asciiTheme="minorHAnsi" w:hAnsiTheme="minorHAnsi"/>
        </w:rPr>
        <w:t>e</w:t>
      </w:r>
      <w:r w:rsidRPr="005F7D88">
        <w:rPr>
          <w:rFonts w:asciiTheme="minorHAnsi" w:hAnsiTheme="minorHAnsi"/>
          <w:spacing w:val="-4"/>
        </w:rPr>
        <w:t xml:space="preserve"> </w:t>
      </w:r>
      <w:r w:rsidRPr="005F7D88">
        <w:rPr>
          <w:rFonts w:asciiTheme="minorHAnsi" w:hAnsiTheme="minorHAnsi"/>
          <w:spacing w:val="-1"/>
        </w:rPr>
        <w:t>P</w:t>
      </w:r>
      <w:r w:rsidRPr="005F7D88">
        <w:rPr>
          <w:rFonts w:asciiTheme="minorHAnsi" w:hAnsiTheme="minorHAnsi"/>
          <w:spacing w:val="1"/>
        </w:rPr>
        <w:t>r</w:t>
      </w:r>
      <w:r w:rsidRPr="005F7D88">
        <w:rPr>
          <w:rFonts w:asciiTheme="minorHAnsi" w:hAnsiTheme="minorHAnsi"/>
          <w:spacing w:val="-1"/>
        </w:rPr>
        <w:t>é</w:t>
      </w:r>
      <w:r w:rsidRPr="005F7D88">
        <w:rPr>
          <w:rFonts w:asciiTheme="minorHAnsi" w:hAnsiTheme="minorHAnsi"/>
          <w:spacing w:val="1"/>
        </w:rPr>
        <w:t>s</w:t>
      </w:r>
      <w:r w:rsidRPr="005F7D88">
        <w:rPr>
          <w:rFonts w:asciiTheme="minorHAnsi" w:hAnsiTheme="minorHAnsi"/>
        </w:rPr>
        <w:t>i</w:t>
      </w:r>
      <w:r w:rsidRPr="005F7D88">
        <w:rPr>
          <w:rFonts w:asciiTheme="minorHAnsi" w:hAnsiTheme="minorHAnsi"/>
          <w:spacing w:val="-1"/>
        </w:rPr>
        <w:t>d</w:t>
      </w:r>
      <w:r w:rsidRPr="005F7D88">
        <w:rPr>
          <w:rFonts w:asciiTheme="minorHAnsi" w:hAnsiTheme="minorHAnsi"/>
          <w:spacing w:val="1"/>
        </w:rPr>
        <w:t>e</w:t>
      </w:r>
      <w:r w:rsidRPr="005F7D88">
        <w:rPr>
          <w:rFonts w:asciiTheme="minorHAnsi" w:hAnsiTheme="minorHAnsi"/>
          <w:spacing w:val="-1"/>
        </w:rPr>
        <w:t>n</w:t>
      </w:r>
      <w:r w:rsidRPr="005F7D88">
        <w:rPr>
          <w:rFonts w:asciiTheme="minorHAnsi" w:hAnsiTheme="minorHAnsi"/>
        </w:rPr>
        <w:t>t)</w:t>
      </w:r>
      <w:r w:rsidRPr="005F7D88">
        <w:rPr>
          <w:rFonts w:asciiTheme="minorHAnsi" w:eastAsia="Times New Roman" w:hAnsiTheme="minorHAnsi" w:cs="Times New Roman"/>
          <w:w w:val="99"/>
        </w:rPr>
        <w:t xml:space="preserve"> </w:t>
      </w:r>
    </w:p>
    <w:p w14:paraId="01EC41CE" w14:textId="0441F838" w:rsidR="00862876" w:rsidRPr="005F7D88" w:rsidRDefault="00A85ED7" w:rsidP="00862876">
      <w:pPr>
        <w:pStyle w:val="Corpsdetexte"/>
        <w:spacing w:after="0" w:line="240" w:lineRule="auto"/>
        <w:ind w:left="6328" w:right="-177"/>
        <w:contextualSpacing/>
        <w:rPr>
          <w:rFonts w:asciiTheme="minorHAnsi" w:eastAsia="Times New Roman" w:hAnsiTheme="minorHAnsi" w:cs="Times New Roman"/>
          <w:w w:val="99"/>
        </w:rPr>
      </w:pPr>
      <w:r>
        <w:rPr>
          <w:rFonts w:asciiTheme="minorHAnsi" w:eastAsia="Times New Roman" w:hAnsiTheme="minorHAnsi" w:cs="Times New Roman"/>
          <w:w w:val="99"/>
        </w:rPr>
        <w:t>Nom, Prénom</w:t>
      </w:r>
    </w:p>
    <w:p w14:paraId="5FA51D7A" w14:textId="77777777" w:rsidR="00862876" w:rsidRPr="005F7D88" w:rsidRDefault="00862876" w:rsidP="00862876">
      <w:pPr>
        <w:spacing w:after="0" w:line="240" w:lineRule="auto"/>
        <w:ind w:left="112" w:right="8099"/>
        <w:contextualSpacing/>
        <w:jc w:val="both"/>
        <w:rPr>
          <w:rFonts w:eastAsia="Trebuchet MS" w:cs="Trebuchet MS"/>
        </w:rPr>
      </w:pPr>
    </w:p>
    <w:p w14:paraId="0E40A685" w14:textId="77777777" w:rsidR="00565091" w:rsidRDefault="00565091" w:rsidP="00862876">
      <w:pPr>
        <w:spacing w:after="0" w:line="240" w:lineRule="auto"/>
        <w:ind w:left="112" w:right="4784"/>
        <w:contextualSpacing/>
        <w:jc w:val="both"/>
        <w:rPr>
          <w:rFonts w:eastAsia="Trebuchet MS" w:cs="Trebuchet MS"/>
        </w:rPr>
      </w:pPr>
    </w:p>
    <w:p w14:paraId="14756253" w14:textId="77777777" w:rsidR="00565091" w:rsidRDefault="00565091" w:rsidP="00862876">
      <w:pPr>
        <w:spacing w:after="0" w:line="240" w:lineRule="auto"/>
        <w:ind w:left="112" w:right="4784"/>
        <w:contextualSpacing/>
        <w:jc w:val="both"/>
        <w:rPr>
          <w:rFonts w:eastAsia="Trebuchet MS" w:cs="Trebuchet MS"/>
        </w:rPr>
      </w:pPr>
    </w:p>
    <w:p w14:paraId="5C68C084" w14:textId="6140F7F5" w:rsidR="00862876" w:rsidRPr="005F7D88" w:rsidRDefault="00862876" w:rsidP="00862876">
      <w:pPr>
        <w:spacing w:after="0" w:line="240" w:lineRule="auto"/>
        <w:ind w:left="112" w:right="4784"/>
        <w:contextualSpacing/>
        <w:jc w:val="both"/>
        <w:rPr>
          <w:rFonts w:eastAsia="Trebuchet MS" w:cs="Trebuchet MS"/>
        </w:rPr>
      </w:pPr>
      <w:r w:rsidRPr="005F7D88">
        <w:rPr>
          <w:rFonts w:eastAsia="Trebuchet MS" w:cs="Trebuchet MS"/>
        </w:rPr>
        <w:t>Le</w:t>
      </w:r>
      <w:r w:rsidRPr="005F7D88">
        <w:rPr>
          <w:rFonts w:eastAsia="Trebuchet MS" w:cs="Trebuchet MS"/>
          <w:spacing w:val="-1"/>
        </w:rPr>
        <w:t xml:space="preserve"> Mair</w:t>
      </w:r>
      <w:r w:rsidRPr="005F7D88">
        <w:rPr>
          <w:rFonts w:eastAsia="Trebuchet MS" w:cs="Trebuchet MS"/>
        </w:rPr>
        <w:t>e</w:t>
      </w:r>
      <w:r w:rsidRPr="005F7D88">
        <w:rPr>
          <w:rFonts w:eastAsia="Trebuchet MS" w:cs="Trebuchet MS"/>
          <w:spacing w:val="-1"/>
        </w:rPr>
        <w:t xml:space="preserve"> </w:t>
      </w:r>
      <w:r w:rsidRPr="005F7D88">
        <w:rPr>
          <w:rFonts w:eastAsia="Trebuchet MS" w:cs="Trebuchet MS"/>
          <w:spacing w:val="1"/>
        </w:rPr>
        <w:t>(</w:t>
      </w:r>
      <w:r w:rsidRPr="005F7D88">
        <w:rPr>
          <w:rFonts w:eastAsia="Trebuchet MS" w:cs="Trebuchet MS"/>
          <w:spacing w:val="-1"/>
        </w:rPr>
        <w:t>o</w:t>
      </w:r>
      <w:r w:rsidRPr="005F7D88">
        <w:rPr>
          <w:rFonts w:eastAsia="Trebuchet MS" w:cs="Trebuchet MS"/>
        </w:rPr>
        <w:t>u</w:t>
      </w:r>
      <w:r w:rsidRPr="005F7D88">
        <w:rPr>
          <w:rFonts w:eastAsia="Trebuchet MS" w:cs="Trebuchet MS"/>
          <w:spacing w:val="-1"/>
        </w:rPr>
        <w:t xml:space="preserve"> l</w:t>
      </w:r>
      <w:r w:rsidRPr="005F7D88">
        <w:rPr>
          <w:rFonts w:eastAsia="Trebuchet MS" w:cs="Trebuchet MS"/>
        </w:rPr>
        <w:t>e</w:t>
      </w:r>
      <w:r w:rsidRPr="005F7D88">
        <w:rPr>
          <w:rFonts w:eastAsia="Trebuchet MS" w:cs="Trebuchet MS"/>
          <w:spacing w:val="-1"/>
        </w:rPr>
        <w:t xml:space="preserve"> Président</w:t>
      </w:r>
      <w:r w:rsidRPr="005F7D88">
        <w:rPr>
          <w:rFonts w:eastAsia="Trebuchet MS" w:cs="Trebuchet MS"/>
        </w:rPr>
        <w:t>)</w:t>
      </w:r>
      <w:r w:rsidRPr="005F7D88">
        <w:rPr>
          <w:rFonts w:eastAsia="Trebuchet MS" w:cs="Trebuchet MS"/>
          <w:spacing w:val="-3"/>
        </w:rPr>
        <w:t xml:space="preserve"> </w:t>
      </w:r>
      <w:r w:rsidRPr="005F7D88">
        <w:rPr>
          <w:rFonts w:eastAsia="Trebuchet MS" w:cs="Trebuchet MS"/>
        </w:rPr>
        <w:t>:</w:t>
      </w:r>
    </w:p>
    <w:p w14:paraId="39AE67B6" w14:textId="77777777" w:rsidR="00862876" w:rsidRPr="005F7D88" w:rsidRDefault="00862876" w:rsidP="00862876">
      <w:pPr>
        <w:pStyle w:val="Corpsdetexte"/>
        <w:widowControl w:val="0"/>
        <w:numPr>
          <w:ilvl w:val="0"/>
          <w:numId w:val="2"/>
        </w:numPr>
        <w:suppressAutoHyphens w:val="0"/>
        <w:spacing w:after="0" w:line="240" w:lineRule="auto"/>
        <w:ind w:right="107"/>
        <w:contextualSpacing/>
        <w:jc w:val="both"/>
        <w:rPr>
          <w:rFonts w:asciiTheme="minorHAnsi" w:hAnsiTheme="minorHAnsi"/>
          <w:spacing w:val="-1"/>
        </w:rPr>
      </w:pPr>
      <w:r w:rsidRPr="005F7D88">
        <w:rPr>
          <w:rFonts w:asciiTheme="minorHAnsi" w:hAnsiTheme="minorHAnsi"/>
          <w:spacing w:val="-1"/>
        </w:rPr>
        <w:t>certifie sous sa responsabilité le caractère exécutoire de cet acte,</w:t>
      </w:r>
    </w:p>
    <w:p w14:paraId="482D7E3F" w14:textId="77777777" w:rsidR="00565091" w:rsidRPr="00565091" w:rsidRDefault="00862876" w:rsidP="00565091">
      <w:pPr>
        <w:pStyle w:val="Sansinterligne"/>
        <w:numPr>
          <w:ilvl w:val="0"/>
          <w:numId w:val="2"/>
        </w:numPr>
        <w:jc w:val="both"/>
      </w:pPr>
      <w:r w:rsidRPr="00565091">
        <w:rPr>
          <w:spacing w:val="-1"/>
        </w:rPr>
        <w:t xml:space="preserve">informe que le présent arrêté peut faire </w:t>
      </w:r>
      <w:r w:rsidR="00565091" w:rsidRPr="00565091">
        <w:t xml:space="preserve">l’objet d’un recours devant le Tribunal administratif de Montpellier dans un délai de deux mois à compter de sa publication </w:t>
      </w:r>
      <w:r w:rsidR="00565091" w:rsidRPr="00565091">
        <w:rPr>
          <w:rFonts w:cs="Calibri"/>
        </w:rPr>
        <w:t>par courrier postal (6 rue Pitot, 34000 Montpellier) ou par le biais de l’application Télérecours (</w:t>
      </w:r>
      <w:hyperlink r:id="rId5" w:history="1">
        <w:r w:rsidR="00565091" w:rsidRPr="00565091">
          <w:rPr>
            <w:rStyle w:val="Lienhypertexte"/>
            <w:rFonts w:cs="Calibri"/>
            <w:color w:val="000000"/>
          </w:rPr>
          <w:t>http://www.telerecours.fr</w:t>
        </w:r>
      </w:hyperlink>
      <w:r w:rsidR="00565091" w:rsidRPr="00565091">
        <w:rPr>
          <w:rFonts w:cs="Calibri"/>
        </w:rPr>
        <w:t xml:space="preserve">), </w:t>
      </w:r>
    </w:p>
    <w:p w14:paraId="55D97C95" w14:textId="14512077" w:rsidR="00862876" w:rsidRPr="005F7D88" w:rsidRDefault="00862876" w:rsidP="00565091">
      <w:pPr>
        <w:pStyle w:val="Corpsdetexte"/>
        <w:widowControl w:val="0"/>
        <w:suppressAutoHyphens w:val="0"/>
        <w:spacing w:after="0" w:line="240" w:lineRule="auto"/>
        <w:ind w:left="832" w:right="107"/>
        <w:contextualSpacing/>
        <w:jc w:val="both"/>
        <w:rPr>
          <w:rFonts w:asciiTheme="minorHAnsi" w:hAnsiTheme="minorHAnsi"/>
        </w:rPr>
      </w:pPr>
    </w:p>
    <w:sectPr w:rsidR="00862876" w:rsidRPr="005F7D88" w:rsidSect="008B43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211C"/>
    <w:multiLevelType w:val="hybridMultilevel"/>
    <w:tmpl w:val="0E728886"/>
    <w:lvl w:ilvl="0" w:tplc="301AD1A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C1ED3"/>
    <w:multiLevelType w:val="hybridMultilevel"/>
    <w:tmpl w:val="C9E4B5C4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551233919">
    <w:abstractNumId w:val="0"/>
  </w:num>
  <w:num w:numId="2" w16cid:durableId="38672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AF"/>
    <w:rsid w:val="00014E17"/>
    <w:rsid w:val="000406A6"/>
    <w:rsid w:val="000B6555"/>
    <w:rsid w:val="00181AB9"/>
    <w:rsid w:val="001C2924"/>
    <w:rsid w:val="003826A1"/>
    <w:rsid w:val="00474F65"/>
    <w:rsid w:val="004A4DC1"/>
    <w:rsid w:val="00563F80"/>
    <w:rsid w:val="00565091"/>
    <w:rsid w:val="005F7D88"/>
    <w:rsid w:val="00684F5E"/>
    <w:rsid w:val="00702FC6"/>
    <w:rsid w:val="00736E99"/>
    <w:rsid w:val="00775939"/>
    <w:rsid w:val="00775D2F"/>
    <w:rsid w:val="007D0E8E"/>
    <w:rsid w:val="00823211"/>
    <w:rsid w:val="00862876"/>
    <w:rsid w:val="008B0EAF"/>
    <w:rsid w:val="008B4307"/>
    <w:rsid w:val="00A85ED7"/>
    <w:rsid w:val="00A93A56"/>
    <w:rsid w:val="00A9765C"/>
    <w:rsid w:val="00AB5C13"/>
    <w:rsid w:val="00B73619"/>
    <w:rsid w:val="00CA6E3A"/>
    <w:rsid w:val="00E3527A"/>
    <w:rsid w:val="00E479BD"/>
    <w:rsid w:val="00E85D92"/>
    <w:rsid w:val="00EA0743"/>
    <w:rsid w:val="00EB34C9"/>
    <w:rsid w:val="00F67D5B"/>
    <w:rsid w:val="00FD60D5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9310"/>
  <w15:chartTrackingRefBased/>
  <w15:docId w15:val="{CE9B087E-B2E5-47D3-A078-44FFA6C8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0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0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0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0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0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0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0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0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0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0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0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0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0E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0E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0E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0E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0E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0E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0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0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0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0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0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0E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0E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0E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0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0E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0EA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85D9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5D92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nhideWhenUsed/>
    <w:rsid w:val="00862876"/>
    <w:pPr>
      <w:suppressAutoHyphens/>
      <w:spacing w:after="120" w:line="276" w:lineRule="auto"/>
    </w:pPr>
    <w:rPr>
      <w:rFonts w:ascii="Verdana" w:eastAsia="Batang" w:hAnsi="Verdana"/>
      <w:color w:val="000000"/>
    </w:rPr>
  </w:style>
  <w:style w:type="character" w:customStyle="1" w:styleId="CorpsdetexteCar">
    <w:name w:val="Corps de texte Car"/>
    <w:basedOn w:val="Policepardfaut"/>
    <w:link w:val="Corpsdetexte"/>
    <w:rsid w:val="00862876"/>
    <w:rPr>
      <w:rFonts w:ascii="Verdana" w:eastAsia="Batang" w:hAnsi="Verdana"/>
      <w:color w:val="000000"/>
    </w:rPr>
  </w:style>
  <w:style w:type="paragraph" w:styleId="Sansinterligne">
    <w:name w:val="No Spacing"/>
    <w:link w:val="SansinterligneCar"/>
    <w:uiPriority w:val="1"/>
    <w:qFormat/>
    <w:rsid w:val="0056509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65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NIFOSI</dc:creator>
  <cp:keywords/>
  <dc:description/>
  <cp:lastModifiedBy>Lauriane NIFOSI</cp:lastModifiedBy>
  <cp:revision>15</cp:revision>
  <cp:lastPrinted>2026-06-29T09:35:00Z</cp:lastPrinted>
  <dcterms:created xsi:type="dcterms:W3CDTF">2026-06-22T08:06:00Z</dcterms:created>
  <dcterms:modified xsi:type="dcterms:W3CDTF">2026-06-29T14:57:00Z</dcterms:modified>
</cp:coreProperties>
</file>